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520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A:  GENERAL PROVISIONS</w:t>
      </w:r>
    </w:p>
    <w:p w14:paraId="46FC832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</w:p>
    <w:p w14:paraId="6040F92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37A3935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204.100</w:t>
      </w:r>
      <w:r w:rsidRPr="00E54A10">
        <w:rPr>
          <w:rFonts w:eastAsia="Times New Roman"/>
        </w:rPr>
        <w:tab/>
        <w:t>Incorporations by Reference</w:t>
      </w:r>
    </w:p>
    <w:p w14:paraId="1958CE6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204.110</w:t>
      </w:r>
      <w:r w:rsidRPr="00E54A10">
        <w:rPr>
          <w:rFonts w:eastAsia="Times New Roman"/>
        </w:rPr>
        <w:tab/>
        <w:t>Abbreviations and Acronyms</w:t>
      </w:r>
    </w:p>
    <w:p w14:paraId="7EF2C55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204.120</w:t>
      </w:r>
      <w:r w:rsidRPr="00E54A10">
        <w:rPr>
          <w:rFonts w:eastAsia="Times New Roman"/>
        </w:rPr>
        <w:tab/>
        <w:t>Severability</w:t>
      </w:r>
    </w:p>
    <w:p w14:paraId="428993D7" w14:textId="77777777" w:rsidR="006F61C2" w:rsidRPr="00E54A10" w:rsidRDefault="006F61C2" w:rsidP="00557858">
      <w:pPr>
        <w:overflowPunct w:val="0"/>
        <w:autoSpaceDE w:val="0"/>
        <w:autoSpaceDN w:val="0"/>
        <w:adjustRightInd w:val="0"/>
        <w:ind w:left="36" w:right="27"/>
        <w:contextualSpacing/>
        <w:textAlignment w:val="baseline"/>
        <w:rPr>
          <w:rFonts w:eastAsia="Times New Roman"/>
        </w:rPr>
      </w:pPr>
    </w:p>
    <w:p w14:paraId="32F9750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36" w:right="27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B:  DEFINITIONS</w:t>
      </w:r>
    </w:p>
    <w:p w14:paraId="270C345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1A3FAA92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E54A10">
        <w:rPr>
          <w:rFonts w:eastAsia="Times New Roman"/>
        </w:rPr>
        <w:t xml:space="preserve">Section </w:t>
      </w:r>
    </w:p>
    <w:p w14:paraId="177F5DC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204.200</w:t>
      </w:r>
      <w:r w:rsidRPr="00E54A10">
        <w:rPr>
          <w:rFonts w:eastAsia="Times New Roman"/>
        </w:rPr>
        <w:tab/>
        <w:t>Definitions</w:t>
      </w:r>
    </w:p>
    <w:p w14:paraId="0C3DAB1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204.210</w:t>
      </w:r>
      <w:r w:rsidRPr="00E54A10">
        <w:rPr>
          <w:rFonts w:eastAsia="Times New Roman"/>
        </w:rPr>
        <w:tab/>
        <w:t>Actual Emissions</w:t>
      </w:r>
    </w:p>
    <w:p w14:paraId="34D90DE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204.220</w:t>
      </w:r>
      <w:r w:rsidRPr="00E54A10">
        <w:rPr>
          <w:rFonts w:eastAsia="Times New Roman"/>
        </w:rPr>
        <w:tab/>
        <w:t>Adverse Impact on Visibility</w:t>
      </w:r>
    </w:p>
    <w:p w14:paraId="05F76FD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204.230</w:t>
      </w:r>
      <w:r w:rsidRPr="00E54A10">
        <w:rPr>
          <w:rFonts w:eastAsia="Times New Roman"/>
        </w:rPr>
        <w:tab/>
        <w:t>Allowable Emissions</w:t>
      </w:r>
    </w:p>
    <w:p w14:paraId="008AA74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204.240</w:t>
      </w:r>
      <w:r w:rsidRPr="00E54A10">
        <w:rPr>
          <w:rFonts w:eastAsia="Times New Roman"/>
        </w:rPr>
        <w:tab/>
        <w:t>Baseline Actual Emissions</w:t>
      </w:r>
    </w:p>
    <w:p w14:paraId="623F572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204.250</w:t>
      </w:r>
      <w:r w:rsidRPr="00E54A10">
        <w:rPr>
          <w:rFonts w:eastAsia="Times New Roman"/>
        </w:rPr>
        <w:tab/>
        <w:t>Baseline Area</w:t>
      </w:r>
    </w:p>
    <w:p w14:paraId="32FE8A1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204.260</w:t>
      </w:r>
      <w:r w:rsidRPr="00E54A10">
        <w:rPr>
          <w:rFonts w:eastAsia="Times New Roman"/>
        </w:rPr>
        <w:tab/>
        <w:t>Baseline Concentration</w:t>
      </w:r>
    </w:p>
    <w:p w14:paraId="6A05933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204.270</w:t>
      </w:r>
      <w:r w:rsidRPr="00E54A10">
        <w:rPr>
          <w:rFonts w:eastAsia="Times New Roman"/>
        </w:rPr>
        <w:tab/>
        <w:t>Begin Actual Construction</w:t>
      </w:r>
    </w:p>
    <w:p w14:paraId="72EE6C0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204.280</w:t>
      </w:r>
      <w:r w:rsidRPr="00E54A10">
        <w:rPr>
          <w:rFonts w:eastAsia="Times New Roman"/>
        </w:rPr>
        <w:tab/>
        <w:t>Best Available Control Technology (</w:t>
      </w:r>
      <w:proofErr w:type="spellStart"/>
      <w:r w:rsidRPr="00E54A10">
        <w:rPr>
          <w:rFonts w:eastAsia="Times New Roman"/>
        </w:rPr>
        <w:t>BACT</w:t>
      </w:r>
      <w:proofErr w:type="spellEnd"/>
      <w:r w:rsidRPr="00E54A10">
        <w:rPr>
          <w:rFonts w:eastAsia="Times New Roman"/>
        </w:rPr>
        <w:t>)</w:t>
      </w:r>
    </w:p>
    <w:p w14:paraId="3FB3B68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204.290</w:t>
      </w:r>
      <w:r w:rsidRPr="00E54A10">
        <w:rPr>
          <w:rFonts w:eastAsia="Times New Roman"/>
        </w:rPr>
        <w:tab/>
        <w:t>Building, Structure, Facility, or Installation</w:t>
      </w:r>
    </w:p>
    <w:p w14:paraId="6C6DBB9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204.300</w:t>
      </w:r>
      <w:r w:rsidRPr="00E54A10">
        <w:rPr>
          <w:rFonts w:eastAsia="Times New Roman"/>
        </w:rPr>
        <w:tab/>
        <w:t>Clean Coal Technology</w:t>
      </w:r>
    </w:p>
    <w:p w14:paraId="48C2A7A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204.310</w:t>
      </w:r>
      <w:r w:rsidRPr="00E54A10">
        <w:rPr>
          <w:rFonts w:eastAsia="Times New Roman"/>
        </w:rPr>
        <w:tab/>
        <w:t>Clean Coal Technology Demonstration Project</w:t>
      </w:r>
    </w:p>
    <w:p w14:paraId="6EA6D88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204.320</w:t>
      </w:r>
      <w:r w:rsidRPr="00E54A10">
        <w:rPr>
          <w:rFonts w:eastAsia="Times New Roman"/>
        </w:rPr>
        <w:tab/>
        <w:t>Commence</w:t>
      </w:r>
    </w:p>
    <w:p w14:paraId="11CDC6F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204.330</w:t>
      </w:r>
      <w:r w:rsidRPr="00E54A10">
        <w:rPr>
          <w:rFonts w:eastAsia="Times New Roman"/>
        </w:rPr>
        <w:tab/>
        <w:t>Complete</w:t>
      </w:r>
    </w:p>
    <w:p w14:paraId="1E5647B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204.340</w:t>
      </w:r>
      <w:r w:rsidRPr="00E54A10">
        <w:rPr>
          <w:rFonts w:eastAsia="Times New Roman"/>
        </w:rPr>
        <w:tab/>
        <w:t>Construction</w:t>
      </w:r>
    </w:p>
    <w:p w14:paraId="6F095552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204.350</w:t>
      </w:r>
      <w:r w:rsidRPr="00E54A10">
        <w:rPr>
          <w:rFonts w:eastAsia="Times New Roman"/>
        </w:rPr>
        <w:tab/>
        <w:t>Dispersion Technique</w:t>
      </w:r>
      <w:r w:rsidRPr="00E54A10">
        <w:rPr>
          <w:rFonts w:eastAsia="Times New Roman"/>
        </w:rPr>
        <w:tab/>
      </w:r>
    </w:p>
    <w:p w14:paraId="541B2CF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204.360</w:t>
      </w:r>
      <w:r w:rsidRPr="00E54A10">
        <w:rPr>
          <w:rFonts w:eastAsia="Times New Roman"/>
        </w:rPr>
        <w:tab/>
        <w:t>Electric Utility Steam Generating Unit</w:t>
      </w:r>
    </w:p>
    <w:p w14:paraId="3197E0A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204.370</w:t>
      </w:r>
      <w:r w:rsidRPr="00E54A10">
        <w:rPr>
          <w:rFonts w:eastAsia="Times New Roman"/>
        </w:rPr>
        <w:tab/>
        <w:t>Emissions Unit</w:t>
      </w:r>
    </w:p>
    <w:p w14:paraId="2A92755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204.380</w:t>
      </w:r>
      <w:r w:rsidRPr="00E54A10">
        <w:rPr>
          <w:rFonts w:eastAsia="Times New Roman"/>
        </w:rPr>
        <w:tab/>
        <w:t>Excessive Concentration</w:t>
      </w:r>
    </w:p>
    <w:p w14:paraId="4FAC11B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204.390</w:t>
      </w:r>
      <w:r w:rsidRPr="00E54A10">
        <w:rPr>
          <w:rFonts w:eastAsia="Times New Roman"/>
        </w:rPr>
        <w:tab/>
        <w:t>Federal Land Manager</w:t>
      </w:r>
    </w:p>
    <w:p w14:paraId="1730C9D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204.400</w:t>
      </w:r>
      <w:r w:rsidRPr="00E54A10">
        <w:rPr>
          <w:rFonts w:eastAsia="Times New Roman"/>
        </w:rPr>
        <w:tab/>
        <w:t>Federally Enforceable</w:t>
      </w:r>
    </w:p>
    <w:p w14:paraId="45BCED1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204.410</w:t>
      </w:r>
      <w:r w:rsidRPr="00E54A10">
        <w:rPr>
          <w:rFonts w:eastAsia="Times New Roman"/>
        </w:rPr>
        <w:tab/>
        <w:t>Fugitive Emissions</w:t>
      </w:r>
    </w:p>
    <w:p w14:paraId="7BE061F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204.420</w:t>
      </w:r>
      <w:r w:rsidRPr="00E54A10">
        <w:rPr>
          <w:rFonts w:eastAsia="Times New Roman"/>
        </w:rPr>
        <w:tab/>
        <w:t>Good Engineering Practice</w:t>
      </w:r>
    </w:p>
    <w:p w14:paraId="6A1B666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204.430</w:t>
      </w:r>
      <w:r w:rsidRPr="00E54A10">
        <w:rPr>
          <w:rFonts w:eastAsia="Times New Roman"/>
        </w:rPr>
        <w:tab/>
        <w:t>Greenhouse Gases (GHGs)</w:t>
      </w:r>
    </w:p>
    <w:p w14:paraId="383421E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204.440</w:t>
      </w:r>
      <w:r w:rsidRPr="00E54A10">
        <w:rPr>
          <w:rFonts w:eastAsia="Times New Roman"/>
        </w:rPr>
        <w:tab/>
        <w:t>High Terrain</w:t>
      </w:r>
    </w:p>
    <w:p w14:paraId="4305ACB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204.450</w:t>
      </w:r>
      <w:r w:rsidRPr="00E54A10">
        <w:rPr>
          <w:rFonts w:eastAsia="Times New Roman"/>
        </w:rPr>
        <w:tab/>
        <w:t>Indian Reservation</w:t>
      </w:r>
    </w:p>
    <w:p w14:paraId="4BC0478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204.460</w:t>
      </w:r>
      <w:r w:rsidRPr="00E54A10">
        <w:rPr>
          <w:rFonts w:eastAsia="Times New Roman"/>
        </w:rPr>
        <w:tab/>
        <w:t>Indian Governing Body</w:t>
      </w:r>
    </w:p>
    <w:p w14:paraId="2A856F8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204.470</w:t>
      </w:r>
      <w:r w:rsidRPr="00E54A10">
        <w:rPr>
          <w:rFonts w:eastAsia="Times New Roman"/>
        </w:rPr>
        <w:tab/>
        <w:t>Innovative Control Technology</w:t>
      </w:r>
    </w:p>
    <w:p w14:paraId="5C141AD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204.480</w:t>
      </w:r>
      <w:r w:rsidRPr="00E54A10">
        <w:rPr>
          <w:rFonts w:eastAsia="Times New Roman"/>
        </w:rPr>
        <w:tab/>
        <w:t>Low Terrain</w:t>
      </w:r>
    </w:p>
    <w:p w14:paraId="0A571FB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204.490</w:t>
      </w:r>
      <w:r w:rsidRPr="00E54A10">
        <w:rPr>
          <w:rFonts w:eastAsia="Times New Roman"/>
        </w:rPr>
        <w:tab/>
        <w:t>Major Modification</w:t>
      </w:r>
    </w:p>
    <w:p w14:paraId="4B68BFB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204.500</w:t>
      </w:r>
      <w:r w:rsidRPr="00E54A10">
        <w:rPr>
          <w:rFonts w:eastAsia="Times New Roman"/>
        </w:rPr>
        <w:tab/>
        <w:t>Major Source Baseline Date</w:t>
      </w:r>
    </w:p>
    <w:p w14:paraId="0C8FC29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204.510</w:t>
      </w:r>
      <w:r w:rsidRPr="00E54A10">
        <w:rPr>
          <w:rFonts w:eastAsia="Times New Roman"/>
        </w:rPr>
        <w:tab/>
        <w:t>Major Stationary Source</w:t>
      </w:r>
    </w:p>
    <w:p w14:paraId="022834E2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204.520</w:t>
      </w:r>
      <w:r w:rsidRPr="00E54A10">
        <w:rPr>
          <w:rFonts w:eastAsia="Times New Roman"/>
        </w:rPr>
        <w:tab/>
        <w:t>Minor Source Baseline Date</w:t>
      </w:r>
    </w:p>
    <w:p w14:paraId="5B816D6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204.530</w:t>
      </w:r>
      <w:r w:rsidRPr="00E54A10">
        <w:rPr>
          <w:rFonts w:eastAsia="Times New Roman"/>
        </w:rPr>
        <w:tab/>
        <w:t>Nearby</w:t>
      </w:r>
    </w:p>
    <w:p w14:paraId="0F4F2E8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204.540</w:t>
      </w:r>
      <w:r w:rsidRPr="00E54A10">
        <w:rPr>
          <w:rFonts w:eastAsia="Times New Roman"/>
        </w:rPr>
        <w:tab/>
        <w:t>Necessary Preconstruction Approvals or Permits</w:t>
      </w:r>
    </w:p>
    <w:p w14:paraId="6BB922F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204.550</w:t>
      </w:r>
      <w:r w:rsidRPr="00E54A10">
        <w:rPr>
          <w:rFonts w:eastAsia="Times New Roman"/>
        </w:rPr>
        <w:tab/>
        <w:t>Net Emissions Increase</w:t>
      </w:r>
    </w:p>
    <w:p w14:paraId="388079B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lastRenderedPageBreak/>
        <w:t>204.560</w:t>
      </w:r>
      <w:r w:rsidRPr="00E54A10">
        <w:rPr>
          <w:rFonts w:eastAsia="Times New Roman"/>
        </w:rPr>
        <w:tab/>
        <w:t>Potential to Emit</w:t>
      </w:r>
    </w:p>
    <w:p w14:paraId="33C921E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204.570</w:t>
      </w:r>
      <w:r w:rsidRPr="00E54A10">
        <w:rPr>
          <w:rFonts w:eastAsia="Times New Roman"/>
        </w:rPr>
        <w:tab/>
        <w:t>Prevention of Significant Deterioration (PSD) Permit</w:t>
      </w:r>
    </w:p>
    <w:p w14:paraId="4625F03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204.580</w:t>
      </w:r>
      <w:r w:rsidRPr="00E54A10">
        <w:rPr>
          <w:rFonts w:eastAsia="Times New Roman"/>
        </w:rPr>
        <w:tab/>
        <w:t>Process Unit</w:t>
      </w:r>
    </w:p>
    <w:p w14:paraId="387D0CE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204.590</w:t>
      </w:r>
      <w:r w:rsidRPr="00E54A10">
        <w:rPr>
          <w:rFonts w:eastAsia="Times New Roman"/>
        </w:rPr>
        <w:tab/>
        <w:t>Project</w:t>
      </w:r>
    </w:p>
    <w:p w14:paraId="3065BA9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204.600</w:t>
      </w:r>
      <w:r w:rsidRPr="00E54A10">
        <w:rPr>
          <w:rFonts w:eastAsia="Times New Roman"/>
        </w:rPr>
        <w:tab/>
        <w:t>Projected Actual Emissions</w:t>
      </w:r>
    </w:p>
    <w:p w14:paraId="49B4DCB2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204.610</w:t>
      </w:r>
      <w:r w:rsidRPr="00E54A10">
        <w:rPr>
          <w:rFonts w:eastAsia="Times New Roman"/>
        </w:rPr>
        <w:tab/>
        <w:t xml:space="preserve">Regulated </w:t>
      </w:r>
      <w:proofErr w:type="spellStart"/>
      <w:r w:rsidRPr="00E54A10">
        <w:rPr>
          <w:rFonts w:eastAsia="Times New Roman"/>
        </w:rPr>
        <w:t>NSR</w:t>
      </w:r>
      <w:proofErr w:type="spellEnd"/>
      <w:r w:rsidRPr="00E54A10">
        <w:rPr>
          <w:rFonts w:eastAsia="Times New Roman"/>
        </w:rPr>
        <w:t xml:space="preserve"> Pollutant</w:t>
      </w:r>
    </w:p>
    <w:p w14:paraId="3A83735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204.620</w:t>
      </w:r>
      <w:r w:rsidRPr="00E54A10">
        <w:rPr>
          <w:rFonts w:eastAsia="Times New Roman"/>
        </w:rPr>
        <w:tab/>
        <w:t>Replacement Unit</w:t>
      </w:r>
    </w:p>
    <w:p w14:paraId="5FEC2F1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204.630</w:t>
      </w:r>
      <w:r w:rsidRPr="00E54A10">
        <w:rPr>
          <w:rFonts w:eastAsia="Times New Roman"/>
        </w:rPr>
        <w:tab/>
        <w:t>Repowering</w:t>
      </w:r>
    </w:p>
    <w:p w14:paraId="02D83DF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204.640</w:t>
      </w:r>
      <w:r w:rsidRPr="00E54A10">
        <w:rPr>
          <w:rFonts w:eastAsia="Times New Roman"/>
        </w:rPr>
        <w:tab/>
        <w:t>Reviewing Authority</w:t>
      </w:r>
    </w:p>
    <w:p w14:paraId="3CCDB25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204.650</w:t>
      </w:r>
      <w:r w:rsidRPr="00E54A10">
        <w:rPr>
          <w:rFonts w:eastAsia="Times New Roman"/>
        </w:rPr>
        <w:tab/>
        <w:t>Secondary Emissions</w:t>
      </w:r>
    </w:p>
    <w:p w14:paraId="3A3FF21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204.660</w:t>
      </w:r>
      <w:r w:rsidRPr="00E54A10">
        <w:rPr>
          <w:rFonts w:eastAsia="Times New Roman"/>
        </w:rPr>
        <w:tab/>
        <w:t>Significant</w:t>
      </w:r>
    </w:p>
    <w:p w14:paraId="4236A96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204.670</w:t>
      </w:r>
      <w:r w:rsidRPr="00E54A10">
        <w:rPr>
          <w:rFonts w:eastAsia="Times New Roman"/>
        </w:rPr>
        <w:tab/>
        <w:t>Significant Emissions Increase</w:t>
      </w:r>
    </w:p>
    <w:p w14:paraId="460DC0D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204.680</w:t>
      </w:r>
      <w:r w:rsidRPr="00E54A10">
        <w:rPr>
          <w:rFonts w:eastAsia="Times New Roman"/>
        </w:rPr>
        <w:tab/>
        <w:t>Stack in Existence</w:t>
      </w:r>
    </w:p>
    <w:p w14:paraId="18ABCB9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204.690</w:t>
      </w:r>
      <w:r w:rsidRPr="00E54A10">
        <w:rPr>
          <w:rFonts w:eastAsia="Times New Roman"/>
        </w:rPr>
        <w:tab/>
        <w:t>Stationary Source</w:t>
      </w:r>
    </w:p>
    <w:p w14:paraId="11ADAD9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204.700</w:t>
      </w:r>
      <w:r w:rsidRPr="00E54A10">
        <w:rPr>
          <w:rFonts w:eastAsia="Times New Roman"/>
        </w:rPr>
        <w:tab/>
        <w:t>Subject to Regulation</w:t>
      </w:r>
    </w:p>
    <w:p w14:paraId="4EE8E52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204.710</w:t>
      </w:r>
      <w:r w:rsidRPr="00E54A10">
        <w:rPr>
          <w:rFonts w:eastAsia="Times New Roman"/>
        </w:rPr>
        <w:tab/>
        <w:t>Temporary Clean Coal Technology Demonstration Project</w:t>
      </w:r>
    </w:p>
    <w:p w14:paraId="57ACC41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19EB90E8" w14:textId="77777777" w:rsidR="000563D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C:  MAJOR S</w:t>
      </w:r>
      <w:r w:rsidR="000563D0">
        <w:rPr>
          <w:rFonts w:eastAsia="Times New Roman"/>
        </w:rPr>
        <w:t>TATIONARY SOURCES IN ATTAINMENT</w:t>
      </w:r>
    </w:p>
    <w:p w14:paraId="7D22D2F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AND UNCLASSIFIABLE AREAS</w:t>
      </w:r>
    </w:p>
    <w:p w14:paraId="3C055BC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349DA9C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1F87B0C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204.800</w:t>
      </w:r>
      <w:r w:rsidRPr="00E54A10">
        <w:rPr>
          <w:rFonts w:eastAsia="Times New Roman"/>
        </w:rPr>
        <w:tab/>
        <w:t>Applicability</w:t>
      </w:r>
    </w:p>
    <w:p w14:paraId="3396A36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204.810</w:t>
      </w:r>
      <w:r w:rsidRPr="00E54A10">
        <w:rPr>
          <w:rFonts w:eastAsia="Times New Roman"/>
        </w:rPr>
        <w:tab/>
        <w:t>Source Information</w:t>
      </w:r>
    </w:p>
    <w:p w14:paraId="35088F9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204.820</w:t>
      </w:r>
      <w:r w:rsidRPr="00E54A10">
        <w:rPr>
          <w:rFonts w:eastAsia="Times New Roman"/>
        </w:rPr>
        <w:tab/>
        <w:t>Source Obligation</w:t>
      </w:r>
    </w:p>
    <w:p w14:paraId="2478C15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204.830</w:t>
      </w:r>
      <w:r w:rsidRPr="00E54A10">
        <w:rPr>
          <w:rFonts w:eastAsia="Times New Roman"/>
        </w:rPr>
        <w:tab/>
        <w:t>Permit Expiration</w:t>
      </w:r>
    </w:p>
    <w:p w14:paraId="479EC0C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204.840</w:t>
      </w:r>
      <w:r w:rsidRPr="00E54A10">
        <w:rPr>
          <w:rFonts w:eastAsia="Times New Roman"/>
        </w:rPr>
        <w:tab/>
        <w:t>Effect of Permits</w:t>
      </w:r>
    </w:p>
    <w:p w14:paraId="3056BB1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204.850</w:t>
      </w:r>
      <w:r w:rsidRPr="00E54A10">
        <w:rPr>
          <w:rFonts w:eastAsia="Times New Roman"/>
        </w:rPr>
        <w:tab/>
        <w:t>Relaxation of a Source-Specific Limitation</w:t>
      </w:r>
    </w:p>
    <w:p w14:paraId="0A54DDB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204.860</w:t>
      </w:r>
      <w:r w:rsidRPr="00E54A10">
        <w:rPr>
          <w:rFonts w:eastAsia="Times New Roman"/>
        </w:rPr>
        <w:tab/>
        <w:t>Exemptions</w:t>
      </w:r>
    </w:p>
    <w:p w14:paraId="74CA865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18901DF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D:  INCREMENT</w:t>
      </w:r>
    </w:p>
    <w:p w14:paraId="6BDAFB8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4AF03F9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7DC52E4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204.900</w:t>
      </w:r>
      <w:r w:rsidRPr="00E54A10">
        <w:rPr>
          <w:rFonts w:eastAsia="Times New Roman"/>
        </w:rPr>
        <w:tab/>
        <w:t>Ambient Air Increments</w:t>
      </w:r>
    </w:p>
    <w:p w14:paraId="108DDF4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204.910</w:t>
      </w:r>
      <w:r w:rsidRPr="00E54A10">
        <w:rPr>
          <w:rFonts w:eastAsia="Times New Roman"/>
        </w:rPr>
        <w:tab/>
        <w:t>Ambient Air Ceilings</w:t>
      </w:r>
    </w:p>
    <w:p w14:paraId="2DBC176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204.920</w:t>
      </w:r>
      <w:r w:rsidRPr="00E54A10">
        <w:rPr>
          <w:rFonts w:eastAsia="Times New Roman"/>
        </w:rPr>
        <w:tab/>
        <w:t>Restrictions on Area Classifications</w:t>
      </w:r>
    </w:p>
    <w:p w14:paraId="23DA1452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204.930</w:t>
      </w:r>
      <w:r w:rsidRPr="00E54A10">
        <w:rPr>
          <w:rFonts w:eastAsia="Times New Roman"/>
        </w:rPr>
        <w:tab/>
        <w:t>Redesignation</w:t>
      </w:r>
    </w:p>
    <w:p w14:paraId="004A621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40A1A6B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E:  STACK HEIGHTS</w:t>
      </w:r>
    </w:p>
    <w:p w14:paraId="14862B6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7A3AE91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410E560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204.1000</w:t>
      </w:r>
      <w:r w:rsidRPr="00E54A10">
        <w:rPr>
          <w:rFonts w:eastAsia="Times New Roman"/>
        </w:rPr>
        <w:tab/>
        <w:t>Stack Heights</w:t>
      </w:r>
    </w:p>
    <w:p w14:paraId="5E06350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2F2E725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F:  REQUIREMENTS FOR MAJOR STATIONARY SOURCES AND MAJOR MODIFICATIONS IN ATTAINMENT AND UNCLASSIFIABLE AREAS</w:t>
      </w:r>
    </w:p>
    <w:p w14:paraId="23E5510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2F62D9E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7E4D602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lastRenderedPageBreak/>
        <w:t>204.1100</w:t>
      </w:r>
      <w:r w:rsidRPr="00E54A10">
        <w:rPr>
          <w:rFonts w:eastAsia="Times New Roman"/>
        </w:rPr>
        <w:tab/>
        <w:t>Control Technology Review</w:t>
      </w:r>
    </w:p>
    <w:p w14:paraId="796DD88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204.1110</w:t>
      </w:r>
      <w:r w:rsidRPr="00E54A10">
        <w:rPr>
          <w:rFonts w:eastAsia="Times New Roman"/>
        </w:rPr>
        <w:tab/>
        <w:t>Source Impact Analysis</w:t>
      </w:r>
    </w:p>
    <w:p w14:paraId="0619C87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204.1120</w:t>
      </w:r>
      <w:r w:rsidRPr="00E54A10">
        <w:rPr>
          <w:rFonts w:eastAsia="Times New Roman"/>
        </w:rPr>
        <w:tab/>
        <w:t>Air Quality Models</w:t>
      </w:r>
    </w:p>
    <w:p w14:paraId="262CEB2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204.1130</w:t>
      </w:r>
      <w:r w:rsidRPr="00E54A10">
        <w:rPr>
          <w:rFonts w:eastAsia="Times New Roman"/>
        </w:rPr>
        <w:tab/>
        <w:t>Air Quality Analysis</w:t>
      </w:r>
    </w:p>
    <w:p w14:paraId="24451FA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204.1140</w:t>
      </w:r>
      <w:r w:rsidRPr="00E54A10">
        <w:rPr>
          <w:rFonts w:eastAsia="Times New Roman"/>
        </w:rPr>
        <w:tab/>
        <w:t>Additional Impact Analyses</w:t>
      </w:r>
    </w:p>
    <w:p w14:paraId="0ADC8BF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u w:val="single"/>
        </w:rPr>
      </w:pPr>
    </w:p>
    <w:p w14:paraId="49F20F9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G:  ADDITIONAL REQUIREMENTS FOR CLASS I AREAS</w:t>
      </w:r>
    </w:p>
    <w:p w14:paraId="664E038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59EA37C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096B5A3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204.1200</w:t>
      </w:r>
      <w:r w:rsidRPr="00E54A10">
        <w:rPr>
          <w:rFonts w:eastAsia="Times New Roman"/>
        </w:rPr>
        <w:tab/>
        <w:t>Additional Requirements for Sources Impacting Federal Class I Areas</w:t>
      </w:r>
    </w:p>
    <w:p w14:paraId="76709FE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59B47741" w14:textId="77777777" w:rsidR="000563D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</w:t>
      </w:r>
      <w:r w:rsidR="000563D0">
        <w:rPr>
          <w:rFonts w:eastAsia="Times New Roman"/>
        </w:rPr>
        <w:t xml:space="preserve"> H:  GENERAL OBLIGATIONS OF THE</w:t>
      </w:r>
    </w:p>
    <w:p w14:paraId="7B4FD3F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ILLINOIS ENVIRONMENTAL PROTECTION AGENCY</w:t>
      </w:r>
    </w:p>
    <w:p w14:paraId="4082FB3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7BECB3E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42BEFBA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204.1300</w:t>
      </w:r>
      <w:r w:rsidRPr="00E54A10">
        <w:rPr>
          <w:rFonts w:eastAsia="Times New Roman"/>
        </w:rPr>
        <w:tab/>
        <w:t>Notification of Application Completeness to Applicants</w:t>
      </w:r>
    </w:p>
    <w:p w14:paraId="33C972B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204.1310</w:t>
      </w:r>
      <w:r w:rsidRPr="00E54A10">
        <w:rPr>
          <w:rFonts w:eastAsia="Times New Roman"/>
        </w:rPr>
        <w:tab/>
        <w:t>Transmittal of Application to USEPA</w:t>
      </w:r>
    </w:p>
    <w:p w14:paraId="524294A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204.1320</w:t>
      </w:r>
      <w:r w:rsidRPr="00E54A10">
        <w:rPr>
          <w:rFonts w:eastAsia="Times New Roman"/>
        </w:rPr>
        <w:tab/>
        <w:t>Public Participation</w:t>
      </w:r>
    </w:p>
    <w:p w14:paraId="5F4E5B2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204.1330</w:t>
      </w:r>
      <w:r w:rsidRPr="00E54A10">
        <w:rPr>
          <w:rFonts w:eastAsia="Times New Roman"/>
        </w:rPr>
        <w:tab/>
        <w:t>Issuance Within One Year of Submittal of Complete Application</w:t>
      </w:r>
    </w:p>
    <w:p w14:paraId="5C0CE59A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204.1340</w:t>
      </w:r>
      <w:r w:rsidRPr="00E54A10">
        <w:rPr>
          <w:rFonts w:eastAsia="Times New Roman"/>
        </w:rPr>
        <w:tab/>
        <w:t>Permit Rescission</w:t>
      </w:r>
    </w:p>
    <w:p w14:paraId="75D1226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7320D07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 xml:space="preserve">SUBPART I:  </w:t>
      </w:r>
      <w:proofErr w:type="spellStart"/>
      <w:r w:rsidRPr="00E54A10">
        <w:rPr>
          <w:rFonts w:eastAsia="Times New Roman"/>
        </w:rPr>
        <w:t>NONAPPLICABILITY</w:t>
      </w:r>
      <w:proofErr w:type="spellEnd"/>
      <w:r w:rsidRPr="00E54A10">
        <w:rPr>
          <w:rFonts w:eastAsia="Times New Roman"/>
        </w:rPr>
        <w:t xml:space="preserve"> RECORDKEEPING AND REPORTING</w:t>
      </w:r>
    </w:p>
    <w:p w14:paraId="4CEAF89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</w:p>
    <w:p w14:paraId="6D4FA71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23C9652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204.1400</w:t>
      </w:r>
      <w:r w:rsidRPr="00E54A10">
        <w:rPr>
          <w:rFonts w:eastAsia="Times New Roman"/>
        </w:rPr>
        <w:tab/>
        <w:t xml:space="preserve">Recordkeeping and Reporting Requirements </w:t>
      </w:r>
      <w:r>
        <w:rPr>
          <w:rFonts w:eastAsia="Times New Roman"/>
        </w:rPr>
        <w:t xml:space="preserve">for Certain Projects at Major </w:t>
      </w:r>
      <w:r w:rsidRPr="00E54A10">
        <w:rPr>
          <w:rFonts w:eastAsia="Times New Roman"/>
        </w:rPr>
        <w:t>Stationary Sources</w:t>
      </w:r>
    </w:p>
    <w:p w14:paraId="003AA70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</w:p>
    <w:p w14:paraId="65271FF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J:  INNOVATIVE CONTROL TECHNOLOGY</w:t>
      </w:r>
    </w:p>
    <w:p w14:paraId="2902582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  <w:u w:val="single"/>
        </w:rPr>
      </w:pPr>
    </w:p>
    <w:p w14:paraId="59FD412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63B8BB8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204.1500</w:t>
      </w:r>
      <w:r w:rsidRPr="00E54A10">
        <w:rPr>
          <w:rFonts w:eastAsia="Times New Roman"/>
        </w:rPr>
        <w:tab/>
        <w:t>Innovative Control Technology</w:t>
      </w:r>
    </w:p>
    <w:p w14:paraId="40FFCFE9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</w:p>
    <w:p w14:paraId="30D8069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jc w:val="center"/>
        <w:textAlignment w:val="baseline"/>
        <w:rPr>
          <w:rFonts w:eastAsia="Times New Roman"/>
        </w:rPr>
      </w:pPr>
      <w:r w:rsidRPr="00E54A10">
        <w:rPr>
          <w:rFonts w:eastAsia="Times New Roman"/>
        </w:rPr>
        <w:t>SUBPART K:  PLANTWIDE APPLICABILITY LIMITATION</w:t>
      </w:r>
    </w:p>
    <w:p w14:paraId="6A82C79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</w:p>
    <w:p w14:paraId="362FF72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Section</w:t>
      </w:r>
    </w:p>
    <w:p w14:paraId="692939F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204.1600</w:t>
      </w:r>
      <w:r w:rsidRPr="00E54A10">
        <w:rPr>
          <w:rFonts w:eastAsia="Times New Roman"/>
        </w:rPr>
        <w:tab/>
        <w:t>Applicability</w:t>
      </w:r>
    </w:p>
    <w:p w14:paraId="6DA22F7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204.1610</w:t>
      </w:r>
      <w:r w:rsidRPr="00E54A10">
        <w:rPr>
          <w:rFonts w:eastAsia="Times New Roman"/>
        </w:rPr>
        <w:tab/>
        <w:t>Definitions</w:t>
      </w:r>
    </w:p>
    <w:p w14:paraId="0203EDE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204.1620</w:t>
      </w:r>
      <w:r w:rsidRPr="00E54A10">
        <w:rPr>
          <w:rFonts w:eastAsia="Times New Roman"/>
        </w:rPr>
        <w:tab/>
        <w:t>Actuals PAL</w:t>
      </w:r>
    </w:p>
    <w:p w14:paraId="6BCA928E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204.1630</w:t>
      </w:r>
      <w:r w:rsidRPr="00E54A10">
        <w:rPr>
          <w:rFonts w:eastAsia="Times New Roman"/>
        </w:rPr>
        <w:tab/>
        <w:t>Allowable Emissions</w:t>
      </w:r>
    </w:p>
    <w:p w14:paraId="5565310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204.1640</w:t>
      </w:r>
      <w:r w:rsidRPr="00E54A10">
        <w:rPr>
          <w:rFonts w:eastAsia="Times New Roman"/>
        </w:rPr>
        <w:tab/>
        <w:t>Continuous Emissions Monitoring System (</w:t>
      </w:r>
      <w:proofErr w:type="spellStart"/>
      <w:r w:rsidRPr="00E54A10">
        <w:rPr>
          <w:rFonts w:eastAsia="Times New Roman"/>
        </w:rPr>
        <w:t>CEMS</w:t>
      </w:r>
      <w:proofErr w:type="spellEnd"/>
      <w:r w:rsidRPr="00E54A10">
        <w:rPr>
          <w:rFonts w:eastAsia="Times New Roman"/>
        </w:rPr>
        <w:t>)</w:t>
      </w:r>
    </w:p>
    <w:p w14:paraId="261773A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  <w:u w:val="single"/>
        </w:rPr>
      </w:pPr>
      <w:r w:rsidRPr="00E54A10">
        <w:rPr>
          <w:rFonts w:eastAsia="Times New Roman"/>
        </w:rPr>
        <w:t>204.1650</w:t>
      </w:r>
      <w:r w:rsidRPr="00E54A10">
        <w:rPr>
          <w:rFonts w:eastAsia="Times New Roman"/>
        </w:rPr>
        <w:tab/>
        <w:t>Continuous Emissions Rate Monitoring System (</w:t>
      </w:r>
      <w:proofErr w:type="spellStart"/>
      <w:r w:rsidRPr="00E54A10">
        <w:rPr>
          <w:rFonts w:eastAsia="Times New Roman"/>
        </w:rPr>
        <w:t>CERMS</w:t>
      </w:r>
      <w:proofErr w:type="spellEnd"/>
      <w:r w:rsidRPr="00E54A10">
        <w:rPr>
          <w:rFonts w:eastAsia="Times New Roman"/>
          <w:u w:val="single"/>
        </w:rPr>
        <w:t>)</w:t>
      </w:r>
    </w:p>
    <w:p w14:paraId="6CBC7C6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204.1660</w:t>
      </w:r>
      <w:r w:rsidRPr="00E54A10">
        <w:rPr>
          <w:rFonts w:eastAsia="Times New Roman"/>
        </w:rPr>
        <w:tab/>
        <w:t>Continuous Parameter Monitoring System (</w:t>
      </w:r>
      <w:proofErr w:type="spellStart"/>
      <w:r w:rsidRPr="00E54A10">
        <w:rPr>
          <w:rFonts w:eastAsia="Times New Roman"/>
        </w:rPr>
        <w:t>CPMS</w:t>
      </w:r>
      <w:proofErr w:type="spellEnd"/>
      <w:r w:rsidRPr="00E54A10">
        <w:rPr>
          <w:rFonts w:eastAsia="Times New Roman"/>
        </w:rPr>
        <w:t>)</w:t>
      </w:r>
    </w:p>
    <w:p w14:paraId="15FE224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204.1670</w:t>
      </w:r>
      <w:r w:rsidRPr="00E54A10">
        <w:rPr>
          <w:rFonts w:eastAsia="Times New Roman"/>
        </w:rPr>
        <w:tab/>
        <w:t>Lowest Achievable Emission Rate (</w:t>
      </w:r>
      <w:proofErr w:type="spellStart"/>
      <w:r w:rsidRPr="00E54A10">
        <w:rPr>
          <w:rFonts w:eastAsia="Times New Roman"/>
        </w:rPr>
        <w:t>LAER</w:t>
      </w:r>
      <w:proofErr w:type="spellEnd"/>
      <w:r w:rsidRPr="00E54A10">
        <w:rPr>
          <w:rFonts w:eastAsia="Times New Roman"/>
        </w:rPr>
        <w:t>)</w:t>
      </w:r>
    </w:p>
    <w:p w14:paraId="517534E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204.1680</w:t>
      </w:r>
      <w:r w:rsidRPr="00E54A10">
        <w:rPr>
          <w:rFonts w:eastAsia="Times New Roman"/>
        </w:rPr>
        <w:tab/>
        <w:t>Major Emissions Unit</w:t>
      </w:r>
    </w:p>
    <w:p w14:paraId="187ACC6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204.1690</w:t>
      </w:r>
      <w:r w:rsidRPr="00E54A10">
        <w:rPr>
          <w:rFonts w:eastAsia="Times New Roman"/>
        </w:rPr>
        <w:tab/>
        <w:t>Plantwide Applicability Limitation (PAL)</w:t>
      </w:r>
    </w:p>
    <w:p w14:paraId="3A010A8D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204.1700</w:t>
      </w:r>
      <w:r w:rsidRPr="00E54A10">
        <w:rPr>
          <w:rFonts w:eastAsia="Times New Roman"/>
        </w:rPr>
        <w:tab/>
        <w:t>PAL Effective Date</w:t>
      </w:r>
    </w:p>
    <w:p w14:paraId="54FE895B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lastRenderedPageBreak/>
        <w:t>204.1710</w:t>
      </w:r>
      <w:r w:rsidRPr="00E54A10">
        <w:rPr>
          <w:rFonts w:eastAsia="Times New Roman"/>
        </w:rPr>
        <w:tab/>
        <w:t>PAL Effective Period</w:t>
      </w:r>
    </w:p>
    <w:p w14:paraId="43E8427F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204.1720</w:t>
      </w:r>
      <w:r w:rsidRPr="00E54A10">
        <w:rPr>
          <w:rFonts w:eastAsia="Times New Roman"/>
        </w:rPr>
        <w:tab/>
        <w:t>PAL Major Modification</w:t>
      </w:r>
    </w:p>
    <w:p w14:paraId="404BE53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204.1730</w:t>
      </w:r>
      <w:r w:rsidRPr="00E54A10">
        <w:rPr>
          <w:rFonts w:eastAsia="Times New Roman"/>
        </w:rPr>
        <w:tab/>
        <w:t>PAL Permit</w:t>
      </w:r>
    </w:p>
    <w:p w14:paraId="3AA4679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204.1740</w:t>
      </w:r>
      <w:r w:rsidRPr="00E54A10">
        <w:rPr>
          <w:rFonts w:eastAsia="Times New Roman"/>
        </w:rPr>
        <w:tab/>
        <w:t>PAL Pollutant</w:t>
      </w:r>
    </w:p>
    <w:p w14:paraId="5026B6B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204.1750</w:t>
      </w:r>
      <w:r w:rsidRPr="00E54A10">
        <w:rPr>
          <w:rFonts w:eastAsia="Times New Roman"/>
        </w:rPr>
        <w:tab/>
        <w:t>Predictive Emissions Monitoring System (PEMS)</w:t>
      </w:r>
    </w:p>
    <w:p w14:paraId="783C606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204.1760</w:t>
      </w:r>
      <w:r w:rsidRPr="00E54A10">
        <w:rPr>
          <w:rFonts w:eastAsia="Times New Roman"/>
        </w:rPr>
        <w:tab/>
        <w:t>Reasonably Achievable Control Technology (</w:t>
      </w:r>
      <w:proofErr w:type="spellStart"/>
      <w:r w:rsidRPr="00E54A10">
        <w:rPr>
          <w:rFonts w:eastAsia="Times New Roman"/>
        </w:rPr>
        <w:t>RACT</w:t>
      </w:r>
      <w:proofErr w:type="spellEnd"/>
      <w:r w:rsidRPr="00E54A10">
        <w:rPr>
          <w:rFonts w:eastAsia="Times New Roman"/>
        </w:rPr>
        <w:t>)</w:t>
      </w:r>
    </w:p>
    <w:p w14:paraId="3F4BF63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204.1770</w:t>
      </w:r>
      <w:r w:rsidRPr="00E54A10">
        <w:rPr>
          <w:rFonts w:eastAsia="Times New Roman"/>
        </w:rPr>
        <w:tab/>
        <w:t>Significant Emissions Unit</w:t>
      </w:r>
    </w:p>
    <w:p w14:paraId="6030591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204.1780</w:t>
      </w:r>
      <w:r w:rsidRPr="00E54A10">
        <w:rPr>
          <w:rFonts w:eastAsia="Times New Roman"/>
        </w:rPr>
        <w:tab/>
        <w:t>Small Emissions Unit</w:t>
      </w:r>
    </w:p>
    <w:p w14:paraId="39D6B66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204.1790</w:t>
      </w:r>
      <w:r w:rsidRPr="00E54A10">
        <w:rPr>
          <w:rFonts w:eastAsia="Times New Roman"/>
        </w:rPr>
        <w:tab/>
        <w:t>Permit Application Requirements</w:t>
      </w:r>
    </w:p>
    <w:p w14:paraId="7D20483C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204.1800</w:t>
      </w:r>
      <w:r w:rsidRPr="00E54A10">
        <w:rPr>
          <w:rFonts w:eastAsia="Times New Roman"/>
        </w:rPr>
        <w:tab/>
        <w:t>General Requirements for Establishing PAL</w:t>
      </w:r>
    </w:p>
    <w:p w14:paraId="5A801630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204.1810</w:t>
      </w:r>
      <w:r w:rsidRPr="00E54A10">
        <w:rPr>
          <w:rFonts w:eastAsia="Times New Roman"/>
        </w:rPr>
        <w:tab/>
        <w:t>Public Participation Requirements</w:t>
      </w:r>
    </w:p>
    <w:p w14:paraId="7EE01AF5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204.1820</w:t>
      </w:r>
      <w:r w:rsidRPr="00E54A10">
        <w:rPr>
          <w:rFonts w:eastAsia="Times New Roman"/>
        </w:rPr>
        <w:tab/>
        <w:t>Setting the 10-Year Actuals PAL Level</w:t>
      </w:r>
    </w:p>
    <w:p w14:paraId="76771BF1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204.1830</w:t>
      </w:r>
      <w:r w:rsidRPr="00E54A10">
        <w:rPr>
          <w:rFonts w:eastAsia="Times New Roman"/>
        </w:rPr>
        <w:tab/>
        <w:t>Contents of the PAL Permit</w:t>
      </w:r>
    </w:p>
    <w:p w14:paraId="5277DEF7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204.1840</w:t>
      </w:r>
      <w:r w:rsidRPr="00E54A10">
        <w:rPr>
          <w:rFonts w:eastAsia="Times New Roman"/>
        </w:rPr>
        <w:tab/>
        <w:t>Effective Period and Reopening a PAL Permit</w:t>
      </w:r>
    </w:p>
    <w:p w14:paraId="5BB191A8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204.1850</w:t>
      </w:r>
      <w:r w:rsidRPr="00E54A10">
        <w:rPr>
          <w:rFonts w:eastAsia="Times New Roman"/>
        </w:rPr>
        <w:tab/>
        <w:t>Expiration of a PAL</w:t>
      </w:r>
    </w:p>
    <w:p w14:paraId="462DB166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204.1860</w:t>
      </w:r>
      <w:r w:rsidRPr="00E54A10">
        <w:rPr>
          <w:rFonts w:eastAsia="Times New Roman"/>
        </w:rPr>
        <w:tab/>
        <w:t>Renewal of a PAL</w:t>
      </w:r>
    </w:p>
    <w:p w14:paraId="61FB67F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204.1870</w:t>
      </w:r>
      <w:r w:rsidRPr="00E54A10">
        <w:rPr>
          <w:rFonts w:eastAsia="Times New Roman"/>
        </w:rPr>
        <w:tab/>
        <w:t>Increasing the PAL during the PAL Effective Period</w:t>
      </w:r>
    </w:p>
    <w:p w14:paraId="04CFC393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204.1880</w:t>
      </w:r>
      <w:r w:rsidRPr="00E54A10">
        <w:rPr>
          <w:rFonts w:eastAsia="Times New Roman"/>
        </w:rPr>
        <w:tab/>
        <w:t xml:space="preserve">Monitoring Requirements </w:t>
      </w:r>
    </w:p>
    <w:p w14:paraId="318EA04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204.1890</w:t>
      </w:r>
      <w:r w:rsidRPr="00E54A10">
        <w:rPr>
          <w:rFonts w:eastAsia="Times New Roman"/>
        </w:rPr>
        <w:tab/>
        <w:t>Recordkeeping Requirements</w:t>
      </w:r>
    </w:p>
    <w:p w14:paraId="47A71D94" w14:textId="77777777" w:rsidR="006F61C2" w:rsidRPr="00E54A10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204.1900</w:t>
      </w:r>
      <w:r w:rsidRPr="00E54A10">
        <w:rPr>
          <w:rFonts w:eastAsia="Times New Roman"/>
        </w:rPr>
        <w:tab/>
        <w:t>Reporting and Notification Requirements</w:t>
      </w:r>
    </w:p>
    <w:p w14:paraId="71269E8A" w14:textId="77777777" w:rsidR="00CC4094" w:rsidRPr="006F61C2" w:rsidRDefault="006F61C2" w:rsidP="006F61C2">
      <w:pPr>
        <w:overflowPunct w:val="0"/>
        <w:autoSpaceDE w:val="0"/>
        <w:autoSpaceDN w:val="0"/>
        <w:adjustRightInd w:val="0"/>
        <w:ind w:left="1440" w:hanging="1440"/>
        <w:contextualSpacing/>
        <w:textAlignment w:val="baseline"/>
        <w:rPr>
          <w:rFonts w:eastAsia="Times New Roman"/>
        </w:rPr>
      </w:pPr>
      <w:r w:rsidRPr="00E54A10">
        <w:rPr>
          <w:rFonts w:eastAsia="Times New Roman"/>
        </w:rPr>
        <w:t>204.1910</w:t>
      </w:r>
      <w:r w:rsidRPr="00E54A10">
        <w:rPr>
          <w:rFonts w:eastAsia="Times New Roman"/>
        </w:rPr>
        <w:tab/>
        <w:t>Transition Requirements</w:t>
      </w:r>
    </w:p>
    <w:sectPr w:rsidR="00CC4094" w:rsidRPr="006F61C2" w:rsidSect="00493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F12"/>
    <w:rsid w:val="00053590"/>
    <w:rsid w:val="000563D0"/>
    <w:rsid w:val="00073A26"/>
    <w:rsid w:val="0008513A"/>
    <w:rsid w:val="000D1C23"/>
    <w:rsid w:val="000E496C"/>
    <w:rsid w:val="00120C63"/>
    <w:rsid w:val="001701A0"/>
    <w:rsid w:val="0021540B"/>
    <w:rsid w:val="0025044D"/>
    <w:rsid w:val="002A3636"/>
    <w:rsid w:val="00333F7D"/>
    <w:rsid w:val="00377A66"/>
    <w:rsid w:val="00492D9A"/>
    <w:rsid w:val="00493F12"/>
    <w:rsid w:val="00525BC2"/>
    <w:rsid w:val="00557858"/>
    <w:rsid w:val="005E03A0"/>
    <w:rsid w:val="006312A9"/>
    <w:rsid w:val="0069411D"/>
    <w:rsid w:val="006E3C58"/>
    <w:rsid w:val="006F4C35"/>
    <w:rsid w:val="006F55D6"/>
    <w:rsid w:val="006F61C2"/>
    <w:rsid w:val="0084519B"/>
    <w:rsid w:val="00862E3B"/>
    <w:rsid w:val="00900854"/>
    <w:rsid w:val="00913C3A"/>
    <w:rsid w:val="00A506B5"/>
    <w:rsid w:val="00A82C5F"/>
    <w:rsid w:val="00AD75BC"/>
    <w:rsid w:val="00C01962"/>
    <w:rsid w:val="00C40583"/>
    <w:rsid w:val="00CC4094"/>
    <w:rsid w:val="00D12EF5"/>
    <w:rsid w:val="00D36EFE"/>
    <w:rsid w:val="00D70953"/>
    <w:rsid w:val="00DC4A88"/>
    <w:rsid w:val="00EC36E0"/>
    <w:rsid w:val="00F24EC2"/>
    <w:rsid w:val="00F31525"/>
    <w:rsid w:val="00F62D8F"/>
    <w:rsid w:val="00F6794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C753D"/>
  <w15:docId w15:val="{C3BE1FE5-8BB9-4C2C-9E69-47ACC0D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1C2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6</cp:revision>
  <dcterms:created xsi:type="dcterms:W3CDTF">2012-06-21T19:07:00Z</dcterms:created>
  <dcterms:modified xsi:type="dcterms:W3CDTF">2025-05-09T14:16:00Z</dcterms:modified>
</cp:coreProperties>
</file>