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AEF9" w14:textId="77777777" w:rsidR="000579A0" w:rsidRPr="00186BE8" w:rsidRDefault="000579A0" w:rsidP="000579A0">
      <w:pPr>
        <w:ind w:left="2160" w:hanging="2160"/>
        <w:contextualSpacing/>
      </w:pPr>
    </w:p>
    <w:p w14:paraId="18986924" w14:textId="77777777" w:rsidR="000579A0" w:rsidRPr="0076703F" w:rsidRDefault="000579A0" w:rsidP="000579A0">
      <w:pPr>
        <w:rPr>
          <w:b/>
          <w:bCs/>
        </w:rPr>
      </w:pPr>
      <w:bookmarkStart w:id="0" w:name="_Ref26884819"/>
      <w:bookmarkStart w:id="1" w:name="_Toc28809280"/>
      <w:bookmarkStart w:id="2" w:name="_Toc77938139"/>
      <w:r w:rsidRPr="0076703F">
        <w:rPr>
          <w:b/>
          <w:bCs/>
        </w:rPr>
        <w:t>Section 203.2300  Permit Application Requirements</w:t>
      </w:r>
      <w:bookmarkEnd w:id="0"/>
      <w:bookmarkEnd w:id="1"/>
      <w:bookmarkEnd w:id="2"/>
    </w:p>
    <w:p w14:paraId="2A064606" w14:textId="77777777" w:rsidR="000579A0" w:rsidRPr="000F1FC3" w:rsidRDefault="000579A0" w:rsidP="000579A0"/>
    <w:p w14:paraId="4DB913A5" w14:textId="76DB412D" w:rsidR="000579A0" w:rsidRPr="008D17B1" w:rsidRDefault="000579A0" w:rsidP="000579A0">
      <w:r w:rsidRPr="008D17B1">
        <w:rPr>
          <w:bCs/>
        </w:rPr>
        <w:t xml:space="preserve">As part of a permit application requesting a PAL, the owner or operator of a major stationary source </w:t>
      </w:r>
      <w:r w:rsidR="005B5748">
        <w:t>shall</w:t>
      </w:r>
      <w:r w:rsidRPr="008D17B1">
        <w:rPr>
          <w:bCs/>
        </w:rPr>
        <w:t xml:space="preserve"> submit the following information to the Agency for approval:</w:t>
      </w:r>
    </w:p>
    <w:p w14:paraId="50337503" w14:textId="77777777" w:rsidR="000579A0" w:rsidRPr="00186BE8" w:rsidRDefault="000579A0" w:rsidP="000579A0"/>
    <w:p w14:paraId="611CC649" w14:textId="559D2CEC" w:rsidR="000579A0" w:rsidRPr="008D17B1" w:rsidRDefault="000579A0" w:rsidP="000579A0">
      <w:pPr>
        <w:ind w:left="1440" w:hanging="720"/>
      </w:pPr>
      <w:bookmarkStart w:id="3" w:name="_Ref26884821"/>
      <w:r>
        <w:t>a)</w:t>
      </w:r>
      <w:r>
        <w:tab/>
      </w:r>
      <w:r w:rsidRPr="008D17B1">
        <w:t xml:space="preserve">A list of all emissions units at the source designated as small, significant or major based on their potential to emit. In addition, the owner or operator of the source </w:t>
      </w:r>
      <w:r w:rsidR="005B5748">
        <w:t>shall</w:t>
      </w:r>
      <w:r w:rsidRPr="008D17B1">
        <w:t xml:space="preserve"> indicate which, if any, federal or State applicable requirements, emission limitations, or work practices apply to each unit.</w:t>
      </w:r>
      <w:bookmarkEnd w:id="3"/>
    </w:p>
    <w:p w14:paraId="27EFC253" w14:textId="77777777" w:rsidR="000579A0" w:rsidRDefault="000579A0" w:rsidP="00186BE8"/>
    <w:p w14:paraId="33FEC1E5" w14:textId="3B38EC10" w:rsidR="000579A0" w:rsidRPr="008D17B1" w:rsidRDefault="000579A0" w:rsidP="000579A0">
      <w:pPr>
        <w:ind w:left="1440" w:hanging="720"/>
      </w:pPr>
      <w:r>
        <w:t>b)</w:t>
      </w:r>
      <w:r>
        <w:tab/>
      </w:r>
      <w:r w:rsidRPr="008D17B1">
        <w:t>Calculations of the baseline actual emissions (with supporting documentation). Baseline actual emissions are to include emissions associated not only with operation of the unit, but also emissions associated with startup, shutdown, and malfunction.</w:t>
      </w:r>
    </w:p>
    <w:p w14:paraId="4F613C91" w14:textId="77777777" w:rsidR="000579A0" w:rsidRDefault="000579A0" w:rsidP="00186BE8">
      <w:bookmarkStart w:id="4" w:name="_Ref26884829"/>
    </w:p>
    <w:p w14:paraId="605D605D" w14:textId="4D8C809D" w:rsidR="000579A0" w:rsidRDefault="000579A0" w:rsidP="000579A0">
      <w:pPr>
        <w:ind w:left="1440" w:hanging="720"/>
      </w:pPr>
      <w:r>
        <w:t>c)</w:t>
      </w:r>
      <w:r>
        <w:tab/>
      </w:r>
      <w:r w:rsidRPr="008D17B1">
        <w:t xml:space="preserve">The calculation procedures that the major stationary source owner or operator proposes to use to convert the monitoring system data to monthly emissions and annual emissions based on a 12-month rolling total for each month as required by </w:t>
      </w:r>
      <w:r>
        <w:t>Section 203.2400</w:t>
      </w:r>
      <w:r w:rsidRPr="008D17B1">
        <w:t>(</w:t>
      </w:r>
      <w:r>
        <w:t>a)</w:t>
      </w:r>
      <w:r w:rsidRPr="008D17B1">
        <w:t>.</w:t>
      </w:r>
      <w:bookmarkEnd w:id="4"/>
    </w:p>
    <w:p w14:paraId="7946B9E1" w14:textId="77777777" w:rsidR="000579A0" w:rsidRDefault="000579A0" w:rsidP="000579A0"/>
    <w:p w14:paraId="2573FF4A" w14:textId="04A934D8" w:rsidR="000174EB" w:rsidRPr="00093935" w:rsidRDefault="000579A0" w:rsidP="000579A0">
      <w:pPr>
        <w:ind w:firstLine="720"/>
      </w:pPr>
      <w:r w:rsidRPr="00524821">
        <w:t>(Source:  Added at 4</w:t>
      </w:r>
      <w:r w:rsidR="005B5748">
        <w:t>9</w:t>
      </w:r>
      <w:r w:rsidRPr="00524821">
        <w:t xml:space="preserve"> Ill. Reg. </w:t>
      </w:r>
      <w:r w:rsidR="00E21243">
        <w:t>6237</w:t>
      </w:r>
      <w:r w:rsidRPr="00524821">
        <w:t xml:space="preserve">, effective </w:t>
      </w:r>
      <w:r w:rsidR="00E21243">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3A09" w14:textId="77777777" w:rsidR="00AE6259" w:rsidRDefault="00AE6259">
      <w:r>
        <w:separator/>
      </w:r>
    </w:p>
  </w:endnote>
  <w:endnote w:type="continuationSeparator" w:id="0">
    <w:p w14:paraId="77D0A1FB" w14:textId="77777777" w:rsidR="00AE6259" w:rsidRDefault="00AE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772C" w14:textId="77777777" w:rsidR="00AE6259" w:rsidRDefault="00AE6259">
      <w:r>
        <w:separator/>
      </w:r>
    </w:p>
  </w:footnote>
  <w:footnote w:type="continuationSeparator" w:id="0">
    <w:p w14:paraId="681085DC" w14:textId="77777777" w:rsidR="00AE6259" w:rsidRDefault="00AE6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9A0"/>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BE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A83"/>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574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259"/>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24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D6DB2"/>
  <w15:chartTrackingRefBased/>
  <w15:docId w15:val="{DC327CCF-285B-49C7-A2AE-7B78D338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9A0"/>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937</Characters>
  <Application>Microsoft Office Word</Application>
  <DocSecurity>0</DocSecurity>
  <Lines>7</Lines>
  <Paragraphs>2</Paragraphs>
  <ScaleCrop>false</ScaleCrop>
  <Company>Illinois General Assembly</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2025-05-09T13:54:00Z</dcterms:modified>
</cp:coreProperties>
</file>