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A375" w14:textId="77777777" w:rsidR="00240ECB" w:rsidRPr="00863511" w:rsidRDefault="00240ECB" w:rsidP="00240ECB">
      <w:pPr>
        <w:contextualSpacing/>
      </w:pPr>
    </w:p>
    <w:p w14:paraId="2E0B9227" w14:textId="77777777" w:rsidR="00240ECB" w:rsidRPr="0076703F" w:rsidRDefault="00240ECB" w:rsidP="00240ECB">
      <w:pPr>
        <w:rPr>
          <w:b/>
          <w:bCs/>
        </w:rPr>
      </w:pPr>
      <w:bookmarkStart w:id="0" w:name="_Toc28809274"/>
      <w:bookmarkStart w:id="1" w:name="_Toc77938133"/>
      <w:r w:rsidRPr="0076703F">
        <w:rPr>
          <w:b/>
          <w:bCs/>
        </w:rPr>
        <w:t>Section 203.2240  PAL Permit</w:t>
      </w:r>
      <w:bookmarkEnd w:id="0"/>
      <w:bookmarkEnd w:id="1"/>
    </w:p>
    <w:p w14:paraId="0CF2A30F" w14:textId="77777777" w:rsidR="00240ECB" w:rsidRPr="00D92FDD" w:rsidRDefault="00240ECB" w:rsidP="00240ECB"/>
    <w:p w14:paraId="53663577" w14:textId="22268E71" w:rsidR="00240ECB" w:rsidRDefault="00240ECB" w:rsidP="00240ECB">
      <w:r>
        <w:rPr>
          <w:iCs/>
        </w:rPr>
        <w:t>"</w:t>
      </w:r>
      <w:r w:rsidRPr="008D17B1">
        <w:rPr>
          <w:iCs/>
        </w:rPr>
        <w:t>PAL permit</w:t>
      </w:r>
      <w:r>
        <w:rPr>
          <w:iCs/>
        </w:rPr>
        <w:t>"</w:t>
      </w:r>
      <w:r>
        <w:t xml:space="preserve"> </w:t>
      </w:r>
      <w:r w:rsidRPr="008D17B1">
        <w:t xml:space="preserve">means the major </w:t>
      </w:r>
      <w:proofErr w:type="spellStart"/>
      <w:r w:rsidRPr="008D17B1">
        <w:t>NSR</w:t>
      </w:r>
      <w:proofErr w:type="spellEnd"/>
      <w:r w:rsidRPr="008D17B1">
        <w:t xml:space="preserve"> permit, the minor </w:t>
      </w:r>
      <w:proofErr w:type="spellStart"/>
      <w:r w:rsidRPr="008D17B1">
        <w:t>NSR</w:t>
      </w:r>
      <w:proofErr w:type="spellEnd"/>
      <w:r w:rsidRPr="008D17B1">
        <w:t xml:space="preserve"> permit, or the State operating permit under a program that is approved into the SIP, or the </w:t>
      </w:r>
      <w:proofErr w:type="spellStart"/>
      <w:r w:rsidRPr="008D17B1">
        <w:t>CAAPP</w:t>
      </w:r>
      <w:proofErr w:type="spellEnd"/>
      <w:r w:rsidRPr="008D17B1">
        <w:t xml:space="preserve"> permit issued by the Agency that establishes a PAL for a major stationary source.</w:t>
      </w:r>
    </w:p>
    <w:p w14:paraId="131DE6DB" w14:textId="77777777" w:rsidR="00240ECB" w:rsidRPr="00863511" w:rsidRDefault="00240ECB" w:rsidP="00240ECB">
      <w:pPr>
        <w:contextualSpacing/>
      </w:pPr>
    </w:p>
    <w:p w14:paraId="748AF087" w14:textId="10D89904" w:rsidR="000174EB" w:rsidRPr="00093935" w:rsidRDefault="00240ECB" w:rsidP="00240ECB">
      <w:pPr>
        <w:ind w:firstLine="720"/>
      </w:pPr>
      <w:r w:rsidRPr="00524821">
        <w:t>(Source:  Added at 4</w:t>
      </w:r>
      <w:r w:rsidR="00140E70">
        <w:t>9</w:t>
      </w:r>
      <w:r w:rsidRPr="00524821">
        <w:t xml:space="preserve"> Ill. Reg. </w:t>
      </w:r>
      <w:r w:rsidR="008B4CA0">
        <w:t>6237</w:t>
      </w:r>
      <w:r w:rsidRPr="00524821">
        <w:t xml:space="preserve">, effective </w:t>
      </w:r>
      <w:r w:rsidR="008B4CA0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528DD" w14:textId="77777777" w:rsidR="00E855F8" w:rsidRDefault="00E855F8">
      <w:r>
        <w:separator/>
      </w:r>
    </w:p>
  </w:endnote>
  <w:endnote w:type="continuationSeparator" w:id="0">
    <w:p w14:paraId="1978F3B0" w14:textId="77777777" w:rsidR="00E855F8" w:rsidRDefault="00E8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6AF3" w14:textId="77777777" w:rsidR="00E855F8" w:rsidRDefault="00E855F8">
      <w:r>
        <w:separator/>
      </w:r>
    </w:p>
  </w:footnote>
  <w:footnote w:type="continuationSeparator" w:id="0">
    <w:p w14:paraId="03CA7CA7" w14:textId="77777777" w:rsidR="00E855F8" w:rsidRDefault="00E85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E9C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E7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EC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351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CA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855F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CA7BC"/>
  <w15:chartTrackingRefBased/>
  <w15:docId w15:val="{151DC8DB-F81C-4461-8120-7F46AFF2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0EC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274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2025-05-09T14:13:00Z</dcterms:modified>
</cp:coreProperties>
</file>