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9641B" w14:textId="77777777" w:rsidR="00741D3E" w:rsidRPr="00741D3E" w:rsidRDefault="00741D3E" w:rsidP="00741D3E">
      <w:bookmarkStart w:id="0" w:name="_Toc28809265"/>
      <w:bookmarkStart w:id="1" w:name="_Toc77938122"/>
    </w:p>
    <w:p w14:paraId="15433C31" w14:textId="580F0541" w:rsidR="00741D3E" w:rsidRDefault="00741D3E" w:rsidP="00741D3E">
      <w:pPr>
        <w:rPr>
          <w:b/>
          <w:bCs/>
        </w:rPr>
      </w:pPr>
      <w:r w:rsidRPr="0076703F">
        <w:rPr>
          <w:b/>
          <w:bCs/>
        </w:rPr>
        <w:t>Section 203.2130  Allowable Emissions</w:t>
      </w:r>
      <w:bookmarkEnd w:id="0"/>
      <w:bookmarkEnd w:id="1"/>
    </w:p>
    <w:p w14:paraId="43EA31D1" w14:textId="77777777" w:rsidR="00741D3E" w:rsidRPr="00741D3E" w:rsidRDefault="00741D3E" w:rsidP="00741D3E"/>
    <w:p w14:paraId="037C5774" w14:textId="5042F5E6" w:rsidR="00741D3E" w:rsidRDefault="00741D3E" w:rsidP="00741D3E">
      <w:r>
        <w:rPr>
          <w:iCs/>
        </w:rPr>
        <w:t>"</w:t>
      </w:r>
      <w:r w:rsidRPr="008D17B1">
        <w:rPr>
          <w:iCs/>
        </w:rPr>
        <w:t>Allowable emissions</w:t>
      </w:r>
      <w:r>
        <w:rPr>
          <w:iCs/>
        </w:rPr>
        <w:t>"</w:t>
      </w:r>
      <w:r>
        <w:t xml:space="preserve"> </w:t>
      </w:r>
      <w:r w:rsidRPr="008D17B1">
        <w:t xml:space="preserve">means </w:t>
      </w:r>
      <w:r>
        <w:t>"</w:t>
      </w:r>
      <w:r w:rsidRPr="008D17B1">
        <w:t>allowable emissions</w:t>
      </w:r>
      <w:r>
        <w:t>"</w:t>
      </w:r>
      <w:r w:rsidRPr="008D17B1">
        <w:t xml:space="preserve"> as defined in </w:t>
      </w:r>
      <w:r>
        <w:t>Section 203.1050</w:t>
      </w:r>
      <w:r w:rsidRPr="008D17B1">
        <w:t xml:space="preserve">, except that the allowable emissions for any emissions unit </w:t>
      </w:r>
      <w:r w:rsidR="00F0523D">
        <w:t xml:space="preserve">shall </w:t>
      </w:r>
      <w:r w:rsidRPr="008D17B1">
        <w:t>be calculated considering any emission limitations that are enforceable as a practical matter on the emissions unit</w:t>
      </w:r>
      <w:r w:rsidR="00F0523D">
        <w:t>'</w:t>
      </w:r>
      <w:r w:rsidRPr="008D17B1">
        <w:t>s potential to emit.</w:t>
      </w:r>
    </w:p>
    <w:p w14:paraId="5FECAAE0" w14:textId="77777777" w:rsidR="00741D3E" w:rsidRDefault="00741D3E" w:rsidP="00741D3E"/>
    <w:p w14:paraId="72C9280C" w14:textId="3F2DE8D7" w:rsidR="000174EB" w:rsidRPr="00093935" w:rsidRDefault="00AD32F6" w:rsidP="00AD32F6">
      <w:pPr>
        <w:ind w:firstLine="720"/>
      </w:pPr>
      <w:r w:rsidRPr="00524821">
        <w:t>(Source:  Added at 4</w:t>
      </w:r>
      <w:r w:rsidR="00F0523D">
        <w:t>9</w:t>
      </w:r>
      <w:r w:rsidRPr="00524821">
        <w:t xml:space="preserve"> Ill. Reg. </w:t>
      </w:r>
      <w:r w:rsidR="00324532">
        <w:t>6237</w:t>
      </w:r>
      <w:r w:rsidRPr="00524821">
        <w:t xml:space="preserve">, effective </w:t>
      </w:r>
      <w:r w:rsidR="00324532">
        <w:t>April 23,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99E01" w14:textId="77777777" w:rsidR="00813EF3" w:rsidRDefault="00813EF3">
      <w:r>
        <w:separator/>
      </w:r>
    </w:p>
  </w:endnote>
  <w:endnote w:type="continuationSeparator" w:id="0">
    <w:p w14:paraId="56A51A9A" w14:textId="77777777" w:rsidR="00813EF3" w:rsidRDefault="00813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25C6E" w14:textId="77777777" w:rsidR="00813EF3" w:rsidRDefault="00813EF3">
      <w:r>
        <w:separator/>
      </w:r>
    </w:p>
  </w:footnote>
  <w:footnote w:type="continuationSeparator" w:id="0">
    <w:p w14:paraId="08F8B076" w14:textId="77777777" w:rsidR="00813EF3" w:rsidRDefault="00813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F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4532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1D3E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3EF3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803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32F6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23D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0DFF5A"/>
  <w15:chartTrackingRefBased/>
  <w15:docId w15:val="{F275FA62-33DB-4892-BDA3-E990600B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32F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2025-04-25T20:18:00Z</dcterms:created>
  <dcterms:modified xsi:type="dcterms:W3CDTF">2025-05-09T12:41:00Z</dcterms:modified>
</cp:coreProperties>
</file>