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C204" w14:textId="77777777" w:rsidR="00131C9D" w:rsidRPr="008F3BB2" w:rsidRDefault="00131C9D" w:rsidP="00131C9D"/>
    <w:p w14:paraId="78B1EC51" w14:textId="77777777" w:rsidR="00131C9D" w:rsidRDefault="00131C9D" w:rsidP="00131C9D">
      <w:pPr>
        <w:rPr>
          <w:b/>
          <w:bCs/>
        </w:rPr>
      </w:pPr>
      <w:bookmarkStart w:id="0" w:name="_Ref523306033"/>
      <w:bookmarkStart w:id="1" w:name="_Toc28808561"/>
      <w:bookmarkStart w:id="2" w:name="_Toc77938061"/>
      <w:r w:rsidRPr="00432A27">
        <w:rPr>
          <w:b/>
          <w:bCs/>
        </w:rPr>
        <w:t>Section</w:t>
      </w:r>
      <w:r>
        <w:rPr>
          <w:b/>
          <w:bCs/>
        </w:rPr>
        <w:t xml:space="preserve"> </w:t>
      </w:r>
      <w:r w:rsidRPr="00432A27">
        <w:rPr>
          <w:b/>
          <w:bCs/>
        </w:rPr>
        <w:t>203.1070  Baseline Actual Emissions</w:t>
      </w:r>
      <w:bookmarkEnd w:id="0"/>
      <w:bookmarkEnd w:id="1"/>
      <w:bookmarkEnd w:id="2"/>
    </w:p>
    <w:p w14:paraId="5CC3C999" w14:textId="77777777" w:rsidR="00131C9D" w:rsidRPr="00131C9D" w:rsidRDefault="00131C9D" w:rsidP="00131C9D"/>
    <w:p w14:paraId="5E19DB41" w14:textId="77731EBB" w:rsidR="00131C9D" w:rsidRPr="0076703F" w:rsidRDefault="00131C9D" w:rsidP="00131C9D">
      <w:r>
        <w:t>"</w:t>
      </w:r>
      <w:r w:rsidRPr="0076703F">
        <w:t>Baseline actual emissions</w:t>
      </w:r>
      <w:r>
        <w:t xml:space="preserve">" means the rate of emissions, in tons per year, of a regulated </w:t>
      </w:r>
      <w:proofErr w:type="spellStart"/>
      <w:r>
        <w:t>NSR</w:t>
      </w:r>
      <w:proofErr w:type="spellEnd"/>
      <w:r>
        <w:t xml:space="preserve"> pollutant</w:t>
      </w:r>
      <w:r w:rsidR="005F6269">
        <w:t>, as</w:t>
      </w:r>
      <w:r>
        <w:t xml:space="preserve"> determined </w:t>
      </w:r>
      <w:r w:rsidR="005F6269">
        <w:t xml:space="preserve">in accordance with </w:t>
      </w:r>
      <w:r>
        <w:t>subsections (a) through (d).</w:t>
      </w:r>
    </w:p>
    <w:p w14:paraId="20FD434D" w14:textId="7EAABD0D" w:rsidR="00131C9D" w:rsidRPr="008D17B1" w:rsidRDefault="00131C9D" w:rsidP="00131C9D"/>
    <w:p w14:paraId="2F0BB006" w14:textId="63D2DD99" w:rsidR="00131C9D" w:rsidRDefault="00131C9D" w:rsidP="00131C9D">
      <w:pPr>
        <w:ind w:left="1440" w:hanging="720"/>
      </w:pPr>
      <w:bookmarkStart w:id="3" w:name="_Ref523414175"/>
      <w:r>
        <w:t>a)</w:t>
      </w:r>
      <w:r>
        <w:tab/>
      </w:r>
      <w:r w:rsidRPr="008D17B1">
        <w:t xml:space="preserve">For any existing electric utility steam generating unit, baseline actual emissions </w:t>
      </w:r>
      <w:proofErr w:type="gramStart"/>
      <w:r w:rsidRPr="008D17B1">
        <w:t>means</w:t>
      </w:r>
      <w:proofErr w:type="gramEnd"/>
      <w:r w:rsidRPr="008D17B1">
        <w:t xml:space="preserve"> the average rate, in tons per year, at which the unit actually emitted the pollutant during any consecutive 24-month period selected by the owner or operator within the 5-year period immediately preceding when the owner or operator begins actual construction of the project. The Agency </w:t>
      </w:r>
      <w:r w:rsidR="005F6269">
        <w:t>shall</w:t>
      </w:r>
      <w:r w:rsidRPr="008D17B1">
        <w:t xml:space="preserve"> allow the use of a different time period upon a determination that it is more representative of normal source operation.</w:t>
      </w:r>
      <w:bookmarkEnd w:id="3"/>
    </w:p>
    <w:p w14:paraId="6E6CA1DB" w14:textId="77777777" w:rsidR="00131C9D" w:rsidRPr="000E0AF4" w:rsidRDefault="00131C9D" w:rsidP="00131C9D"/>
    <w:p w14:paraId="588A39EE" w14:textId="2A15819A" w:rsidR="00131C9D" w:rsidRPr="00BF3689" w:rsidRDefault="00131C9D" w:rsidP="00131C9D">
      <w:pPr>
        <w:ind w:left="2160" w:hanging="720"/>
      </w:pPr>
      <w:r w:rsidRPr="00BF3689">
        <w:t>1)</w:t>
      </w:r>
      <w:r>
        <w:tab/>
      </w:r>
      <w:r w:rsidRPr="00BF3689">
        <w:t xml:space="preserve">The average rate </w:t>
      </w:r>
      <w:r w:rsidR="005F6269">
        <w:t>shall</w:t>
      </w:r>
      <w:r>
        <w:t xml:space="preserve"> </w:t>
      </w:r>
      <w:r w:rsidRPr="00BF3689">
        <w:t>include fugitive emissions to the extent quantifiable, and emissions associated with startups, shutdowns, and malfunctions.</w:t>
      </w:r>
    </w:p>
    <w:p w14:paraId="49DD448A" w14:textId="77777777" w:rsidR="00131C9D" w:rsidRPr="00BF3689" w:rsidRDefault="00131C9D" w:rsidP="00BE1C01"/>
    <w:p w14:paraId="489B3D3F" w14:textId="75E459EE" w:rsidR="00131C9D" w:rsidRPr="00BF3689" w:rsidRDefault="00131C9D" w:rsidP="00131C9D">
      <w:pPr>
        <w:ind w:left="2160" w:hanging="720"/>
      </w:pPr>
      <w:r w:rsidRPr="00BF3689">
        <w:t>2)</w:t>
      </w:r>
      <w:r>
        <w:tab/>
      </w:r>
      <w:r w:rsidRPr="00BF3689">
        <w:t>The average rate</w:t>
      </w:r>
      <w:r>
        <w:t xml:space="preserve"> </w:t>
      </w:r>
      <w:r w:rsidR="005F6269">
        <w:t>shall</w:t>
      </w:r>
      <w:r w:rsidRPr="00BF3689">
        <w:t xml:space="preserve"> be adjusted downward to exclude any non-compliant emissions that occurred while the source was operating above any emission limitation that was legally enforceable during the consecutive 24-month period.</w:t>
      </w:r>
    </w:p>
    <w:p w14:paraId="06896EEF" w14:textId="77777777" w:rsidR="00131C9D" w:rsidRPr="00BF3689" w:rsidRDefault="00131C9D" w:rsidP="00BE1C01">
      <w:bookmarkStart w:id="4" w:name="_Ref523414117"/>
    </w:p>
    <w:p w14:paraId="61718084" w14:textId="0963889E" w:rsidR="00131C9D" w:rsidRPr="00BF3689" w:rsidRDefault="00131C9D" w:rsidP="00131C9D">
      <w:pPr>
        <w:ind w:left="2160" w:hanging="720"/>
      </w:pPr>
      <w:r w:rsidRPr="00BF3689">
        <w:t>3)</w:t>
      </w:r>
      <w:r>
        <w:tab/>
      </w:r>
      <w:r w:rsidRPr="00BF3689">
        <w:t xml:space="preserve">For a regulated </w:t>
      </w:r>
      <w:proofErr w:type="spellStart"/>
      <w:r w:rsidRPr="00BF3689">
        <w:t>NSR</w:t>
      </w:r>
      <w:proofErr w:type="spellEnd"/>
      <w:r w:rsidRPr="00BF3689">
        <w:t xml:space="preserve"> pollutant, when a project involves multiple emissions units, only one consecutive 24-month period must be used to determine the baseline actual emissions for the emissions units being changed. A different consecutive 24-month period can be used for each regulated </w:t>
      </w:r>
      <w:proofErr w:type="spellStart"/>
      <w:r w:rsidRPr="00BF3689">
        <w:t>NSR</w:t>
      </w:r>
      <w:proofErr w:type="spellEnd"/>
      <w:r w:rsidRPr="00BF3689">
        <w:t xml:space="preserve"> pollutant.</w:t>
      </w:r>
      <w:bookmarkEnd w:id="4"/>
    </w:p>
    <w:p w14:paraId="5A5C42E9" w14:textId="77777777" w:rsidR="00131C9D" w:rsidRPr="00BF3689" w:rsidRDefault="00131C9D" w:rsidP="00BE1C01"/>
    <w:p w14:paraId="207FC142" w14:textId="4214AE3F" w:rsidR="00131C9D" w:rsidRPr="00BF3689" w:rsidRDefault="00131C9D" w:rsidP="00131C9D">
      <w:pPr>
        <w:ind w:left="2160" w:hanging="720"/>
      </w:pPr>
      <w:r w:rsidRPr="00BF3689">
        <w:t>4)</w:t>
      </w:r>
      <w:r>
        <w:tab/>
      </w:r>
      <w:r w:rsidRPr="00BF3689">
        <w:t xml:space="preserve">The average rate </w:t>
      </w:r>
      <w:r w:rsidR="005F6269">
        <w:t>shall</w:t>
      </w:r>
      <w:r w:rsidRPr="00BF3689">
        <w:t xml:space="preserve"> not be based on any consecutive 24-month period for which there is inadequate information for determining annual emissions, in tons per year, and for adjusting this amount if required by subsection (a)(2).</w:t>
      </w:r>
    </w:p>
    <w:p w14:paraId="6025C7EF" w14:textId="77777777" w:rsidR="00131C9D" w:rsidRPr="00710191" w:rsidRDefault="00131C9D" w:rsidP="00131C9D"/>
    <w:p w14:paraId="2473F631" w14:textId="39AE1438" w:rsidR="00131C9D" w:rsidRPr="008D17B1" w:rsidRDefault="00131C9D" w:rsidP="00131C9D">
      <w:pPr>
        <w:ind w:left="1440" w:hanging="720"/>
      </w:pPr>
      <w:bookmarkStart w:id="5" w:name="_Ref523414187"/>
      <w:r>
        <w:t>b)</w:t>
      </w:r>
      <w:r>
        <w:tab/>
      </w:r>
      <w:r w:rsidRPr="008D17B1">
        <w:t xml:space="preserve">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Agency for a permit required by the SIP, whichever is earlier, except that the 10-year period </w:t>
      </w:r>
      <w:r w:rsidR="005F6269">
        <w:t>shall</w:t>
      </w:r>
      <w:r w:rsidRPr="008D17B1">
        <w:t xml:space="preserve"> not include any period earlier than November 15, 1990.</w:t>
      </w:r>
      <w:bookmarkEnd w:id="5"/>
      <w:r w:rsidRPr="008D17B1">
        <w:t xml:space="preserve"> </w:t>
      </w:r>
    </w:p>
    <w:p w14:paraId="0FB86B87" w14:textId="77777777" w:rsidR="00131C9D" w:rsidRDefault="00131C9D" w:rsidP="00131C9D"/>
    <w:p w14:paraId="3101D696" w14:textId="5054DA92" w:rsidR="00131C9D" w:rsidRPr="00710191" w:rsidRDefault="00131C9D" w:rsidP="00131C9D">
      <w:pPr>
        <w:ind w:left="2160" w:hanging="720"/>
      </w:pPr>
      <w:r>
        <w:t>1)</w:t>
      </w:r>
      <w:r>
        <w:tab/>
      </w:r>
      <w:r w:rsidRPr="00710191">
        <w:t xml:space="preserve">The average rate </w:t>
      </w:r>
      <w:r w:rsidR="005F6269">
        <w:t>shall</w:t>
      </w:r>
      <w:r w:rsidRPr="00710191">
        <w:t xml:space="preserve"> include fugitive emissions to the extent quantifiable, and emissions associated with startups, shutdowns, and malfunctions.</w:t>
      </w:r>
    </w:p>
    <w:p w14:paraId="2E920957" w14:textId="77777777" w:rsidR="00131C9D" w:rsidRDefault="00131C9D" w:rsidP="00BE1C01"/>
    <w:p w14:paraId="337D2812" w14:textId="7A80B659" w:rsidR="00131C9D" w:rsidRPr="00710191" w:rsidRDefault="00131C9D" w:rsidP="00131C9D">
      <w:pPr>
        <w:ind w:left="2160" w:hanging="720"/>
      </w:pPr>
      <w:r>
        <w:t>2)</w:t>
      </w:r>
      <w:r>
        <w:tab/>
      </w:r>
      <w:r w:rsidRPr="00710191">
        <w:t xml:space="preserve">The average rate </w:t>
      </w:r>
      <w:r w:rsidR="005F6269">
        <w:t>shall</w:t>
      </w:r>
      <w:r w:rsidRPr="00710191">
        <w:t xml:space="preserve"> be adjusted downward to exclude any non-compliant emissions that occurred while the source was operating above an emission limitation that was legally enforceable during the consecutive 24-month period.</w:t>
      </w:r>
    </w:p>
    <w:p w14:paraId="63770FBB" w14:textId="77777777" w:rsidR="00131C9D" w:rsidRDefault="00131C9D" w:rsidP="00BE1C01"/>
    <w:p w14:paraId="69A366ED" w14:textId="5777CD33" w:rsidR="00131C9D" w:rsidRPr="00710191" w:rsidRDefault="00131C9D" w:rsidP="00131C9D">
      <w:pPr>
        <w:ind w:left="2160" w:hanging="720"/>
      </w:pPr>
      <w:r>
        <w:t>3)</w:t>
      </w:r>
      <w:r>
        <w:tab/>
      </w:r>
      <w:r w:rsidRPr="00710191">
        <w:t xml:space="preserve">The average rate </w:t>
      </w:r>
      <w:r w:rsidR="005F6269">
        <w:t>shall</w:t>
      </w:r>
      <w:r w:rsidRPr="00710191">
        <w:t xml:space="preserve"> be adjusted downward to exclude any emissions that would have exceeded an emission limitation with which the major stationary source must currently comply, had such major stationary source been required to comply with such limitations during the consecutive 24-month period. </w:t>
      </w:r>
      <w:r>
        <w:t>"</w:t>
      </w:r>
      <w:r w:rsidRPr="00710191">
        <w:t>Currently</w:t>
      </w:r>
      <w:r>
        <w:t>"</w:t>
      </w:r>
      <w:r w:rsidRPr="00710191">
        <w:t xml:space="preserve"> in the context of a contemporaneous emissions change refers to limitations on emissions and source operation that existed just prior to the date of the contemporaneous change. However, if an emission limitation is part of a Maximum Achievable Control Technology standard that the USEPA proposed or promulgated under 40 CFR Part 63 </w:t>
      </w:r>
      <w:r w:rsidR="005F6269">
        <w:t xml:space="preserve">(incorporated by reference in Section 203.1000), </w:t>
      </w:r>
      <w:r w:rsidRPr="00710191">
        <w:t xml:space="preserve">the baseline actual emissions need only be adjusted if the Agency has taken credit for such emissions reductions in an attainment demonstration or maintenance plan consistent with the requirements of Section 203.1810(g)(2). </w:t>
      </w:r>
    </w:p>
    <w:p w14:paraId="3CB084D0" w14:textId="77777777" w:rsidR="00131C9D" w:rsidRDefault="00131C9D" w:rsidP="00BE1C01">
      <w:bookmarkStart w:id="6" w:name="_Ref523414133"/>
    </w:p>
    <w:p w14:paraId="5AE3FCEC" w14:textId="77CF639F" w:rsidR="00131C9D" w:rsidRPr="00710191" w:rsidRDefault="00131C9D" w:rsidP="00131C9D">
      <w:pPr>
        <w:ind w:left="2160" w:hanging="720"/>
      </w:pPr>
      <w:r>
        <w:t>4)</w:t>
      </w:r>
      <w:r>
        <w:tab/>
      </w:r>
      <w:r w:rsidRPr="00710191">
        <w:t xml:space="preserve">For a regulated </w:t>
      </w:r>
      <w:proofErr w:type="spellStart"/>
      <w:r w:rsidRPr="00710191">
        <w:t>NSR</w:t>
      </w:r>
      <w:proofErr w:type="spellEnd"/>
      <w:r w:rsidRPr="00710191">
        <w:t xml:space="preserve"> pollutant, when a project involves multiple emissions units, only one consecutive 24-month period must be used to determine the baseline actual emissions for all the emissions units being changed. A different consecutive 24-month period can be used for each regulated </w:t>
      </w:r>
      <w:proofErr w:type="spellStart"/>
      <w:r w:rsidRPr="00710191">
        <w:t>NSR</w:t>
      </w:r>
      <w:proofErr w:type="spellEnd"/>
      <w:r w:rsidRPr="00710191">
        <w:t xml:space="preserve"> pollutant.</w:t>
      </w:r>
      <w:bookmarkEnd w:id="6"/>
    </w:p>
    <w:p w14:paraId="776AD002" w14:textId="77777777" w:rsidR="00131C9D" w:rsidRDefault="00131C9D" w:rsidP="00BE1C01"/>
    <w:p w14:paraId="57BADA9B" w14:textId="7F501457" w:rsidR="00131C9D" w:rsidRDefault="00131C9D" w:rsidP="00131C9D">
      <w:pPr>
        <w:ind w:left="2160" w:hanging="720"/>
      </w:pPr>
      <w:r>
        <w:t>5)</w:t>
      </w:r>
      <w:r>
        <w:tab/>
      </w:r>
      <w:r w:rsidRPr="00710191">
        <w:t xml:space="preserve">The average rate </w:t>
      </w:r>
      <w:r w:rsidR="005F6269">
        <w:t>shall</w:t>
      </w:r>
      <w:r w:rsidRPr="00710191">
        <w:t xml:space="preserve"> not be based on any consecutive 24-month period for which there is inadequate information for determining annual emissions, in tons per year, and for adjusting this amount if required by subsections (b)(2) and (b)(3).</w:t>
      </w:r>
    </w:p>
    <w:p w14:paraId="36614C25" w14:textId="77777777" w:rsidR="00131C9D" w:rsidRPr="00710191" w:rsidRDefault="00131C9D" w:rsidP="00131C9D"/>
    <w:p w14:paraId="4DB2E721" w14:textId="70528ABB" w:rsidR="00131C9D" w:rsidRDefault="00131C9D" w:rsidP="00131C9D">
      <w:pPr>
        <w:ind w:left="1440" w:hanging="720"/>
      </w:pPr>
      <w:r>
        <w:t>c)</w:t>
      </w:r>
      <w:r>
        <w:tab/>
      </w:r>
      <w:r w:rsidRPr="008D17B1">
        <w:t xml:space="preserve">For a new emissions unit, the baseline actual emissions for </w:t>
      </w:r>
      <w:r w:rsidR="005F6269">
        <w:t xml:space="preserve">purposes of </w:t>
      </w:r>
      <w:r w:rsidRPr="008D17B1">
        <w:t xml:space="preserve">determining the emissions increase that will result from the initial construction and operation of </w:t>
      </w:r>
      <w:r w:rsidR="00571970">
        <w:t>such unit shall equal zero.  Thereafter, for all other purposes, it shall equal the unit's potential to emit</w:t>
      </w:r>
      <w:r w:rsidRPr="008D17B1">
        <w:t>.</w:t>
      </w:r>
    </w:p>
    <w:p w14:paraId="6359C5F6" w14:textId="77777777" w:rsidR="00131C9D" w:rsidRPr="00F92706" w:rsidRDefault="00131C9D" w:rsidP="00BE1C01"/>
    <w:p w14:paraId="060C5A91" w14:textId="25F70D10" w:rsidR="00131C9D" w:rsidRDefault="00131C9D" w:rsidP="00131C9D">
      <w:pPr>
        <w:ind w:left="1440" w:hanging="720"/>
      </w:pPr>
      <w:bookmarkStart w:id="7" w:name="_Ref46498836"/>
      <w:r>
        <w:t>d)</w:t>
      </w:r>
      <w:r>
        <w:tab/>
      </w:r>
      <w:r w:rsidRPr="008D17B1">
        <w:t xml:space="preserve">For a PAL for a stationary source, the baseline actual emissions </w:t>
      </w:r>
      <w:r w:rsidR="00571970">
        <w:t>shall</w:t>
      </w:r>
      <w:r w:rsidRPr="008D17B1">
        <w:t xml:space="preserve"> be calculated for existing electric utility steam generating units </w:t>
      </w:r>
      <w:r w:rsidR="00571970">
        <w:t>in accordance with</w:t>
      </w:r>
      <w:r w:rsidRPr="008D17B1">
        <w:t xml:space="preserve"> the procedures contained in subsection (a), for other existing emissions units</w:t>
      </w:r>
      <w:r>
        <w:t xml:space="preserve"> </w:t>
      </w:r>
      <w:r w:rsidR="00E57F86">
        <w:t xml:space="preserve">in </w:t>
      </w:r>
      <w:r w:rsidR="00B130C2">
        <w:t xml:space="preserve">accordance with the </w:t>
      </w:r>
      <w:r w:rsidRPr="008D17B1">
        <w:t xml:space="preserve">procedures contained in subsection (b), and for a new emissions unit </w:t>
      </w:r>
      <w:r w:rsidR="006A3DAE">
        <w:t xml:space="preserve">in accordance with </w:t>
      </w:r>
      <w:r w:rsidRPr="008D17B1">
        <w:t>the procedures contained in subsection (c).</w:t>
      </w:r>
      <w:bookmarkEnd w:id="7"/>
    </w:p>
    <w:p w14:paraId="22FB2B3E" w14:textId="77777777" w:rsidR="00131C9D" w:rsidRDefault="00131C9D" w:rsidP="00131C9D"/>
    <w:p w14:paraId="5A69CD8C" w14:textId="1007F8C5" w:rsidR="000174EB" w:rsidRPr="00093935" w:rsidRDefault="00131C9D" w:rsidP="00131C9D">
      <w:pPr>
        <w:ind w:firstLine="720"/>
      </w:pPr>
      <w:r w:rsidRPr="00524821">
        <w:t>(Source:  Added at 4</w:t>
      </w:r>
      <w:r w:rsidR="005F6269">
        <w:t>9</w:t>
      </w:r>
      <w:r w:rsidRPr="00524821">
        <w:t xml:space="preserve"> Ill. Reg. </w:t>
      </w:r>
      <w:r w:rsidR="00631372">
        <w:t>6237</w:t>
      </w:r>
      <w:r w:rsidRPr="00524821">
        <w:t xml:space="preserve">, effective </w:t>
      </w:r>
      <w:r w:rsidR="00631372">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F82C" w14:textId="77777777" w:rsidR="00BF6117" w:rsidRDefault="00BF6117">
      <w:r>
        <w:separator/>
      </w:r>
    </w:p>
  </w:endnote>
  <w:endnote w:type="continuationSeparator" w:id="0">
    <w:p w14:paraId="008062F7" w14:textId="77777777" w:rsidR="00BF6117" w:rsidRDefault="00BF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5784" w14:textId="77777777" w:rsidR="00BF6117" w:rsidRDefault="00BF6117">
      <w:r>
        <w:separator/>
      </w:r>
    </w:p>
  </w:footnote>
  <w:footnote w:type="continuationSeparator" w:id="0">
    <w:p w14:paraId="1F3AE519" w14:textId="77777777" w:rsidR="00BF6117" w:rsidRDefault="00BF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1C9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970"/>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269"/>
    <w:rsid w:val="00604BCE"/>
    <w:rsid w:val="006132CE"/>
    <w:rsid w:val="00620BBA"/>
    <w:rsid w:val="006225B0"/>
    <w:rsid w:val="006247D4"/>
    <w:rsid w:val="00626C17"/>
    <w:rsid w:val="00631372"/>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DAE"/>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379"/>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22E"/>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BB2"/>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0C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C01"/>
    <w:rsid w:val="00BE40A3"/>
    <w:rsid w:val="00BF2353"/>
    <w:rsid w:val="00BF25C2"/>
    <w:rsid w:val="00BF3913"/>
    <w:rsid w:val="00BF5AAE"/>
    <w:rsid w:val="00BF5AE7"/>
    <w:rsid w:val="00BF611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F86"/>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16A46"/>
  <w15:chartTrackingRefBased/>
  <w15:docId w15:val="{DFFB01FC-27AE-4EFF-8E8D-2E6ECA7D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C9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2025-04-25T20:17:00Z</dcterms:created>
  <dcterms:modified xsi:type="dcterms:W3CDTF">2025-05-09T13:59:00Z</dcterms:modified>
</cp:coreProperties>
</file>