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9E" w:rsidRDefault="0048059E" w:rsidP="004805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59E" w:rsidRDefault="0048059E" w:rsidP="004805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203.125  Installation</w:t>
      </w:r>
      <w:r>
        <w:t xml:space="preserve"> </w:t>
      </w:r>
    </w:p>
    <w:p w:rsidR="0048059E" w:rsidRDefault="0048059E" w:rsidP="0048059E">
      <w:pPr>
        <w:widowControl w:val="0"/>
        <w:autoSpaceDE w:val="0"/>
        <w:autoSpaceDN w:val="0"/>
        <w:adjustRightInd w:val="0"/>
      </w:pPr>
    </w:p>
    <w:p w:rsidR="0048059E" w:rsidRDefault="0048059E" w:rsidP="00471305">
      <w:pPr>
        <w:widowControl w:val="0"/>
        <w:autoSpaceDE w:val="0"/>
        <w:autoSpaceDN w:val="0"/>
        <w:adjustRightInd w:val="0"/>
      </w:pPr>
      <w:r>
        <w:t xml:space="preserve">"Installation" means an identifiable piece of equipment, including, but not limited to, boilers, furnaces, reactors, dryers, incinerators, heaters, and coating lines. </w:t>
      </w:r>
    </w:p>
    <w:p w:rsidR="0048059E" w:rsidRDefault="0048059E" w:rsidP="0048059E">
      <w:pPr>
        <w:widowControl w:val="0"/>
        <w:autoSpaceDE w:val="0"/>
        <w:autoSpaceDN w:val="0"/>
        <w:adjustRightInd w:val="0"/>
        <w:ind w:left="1440" w:hanging="720"/>
      </w:pPr>
    </w:p>
    <w:p w:rsidR="0048059E" w:rsidRDefault="0048059E" w:rsidP="00471305">
      <w:pPr>
        <w:widowControl w:val="0"/>
        <w:autoSpaceDE w:val="0"/>
        <w:autoSpaceDN w:val="0"/>
        <w:adjustRightInd w:val="0"/>
        <w:ind w:left="720"/>
      </w:pPr>
      <w:r>
        <w:t xml:space="preserve">(Source:  Former Section 203.125 renumbered to Section 203.126, new Section 203.125 adopted at 12 Ill. Reg. 6118, effective March 22, 1988) </w:t>
      </w:r>
    </w:p>
    <w:sectPr w:rsidR="0048059E" w:rsidSect="00480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59E"/>
    <w:rsid w:val="002D55EA"/>
    <w:rsid w:val="00471305"/>
    <w:rsid w:val="0048059E"/>
    <w:rsid w:val="005C3366"/>
    <w:rsid w:val="006D6A8F"/>
    <w:rsid w:val="00E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