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FB" w:rsidRDefault="00F368FB" w:rsidP="00F368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8FB" w:rsidRDefault="00F368FB" w:rsidP="00F368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203.123  Federally Enforceable</w:t>
      </w:r>
      <w:r>
        <w:t xml:space="preserve"> </w:t>
      </w:r>
    </w:p>
    <w:p w:rsidR="00F368FB" w:rsidRDefault="00F368FB" w:rsidP="00F368FB">
      <w:pPr>
        <w:widowControl w:val="0"/>
        <w:autoSpaceDE w:val="0"/>
        <w:autoSpaceDN w:val="0"/>
        <w:adjustRightInd w:val="0"/>
      </w:pPr>
    </w:p>
    <w:p w:rsidR="00F368FB" w:rsidRDefault="00F368FB" w:rsidP="00F368FB">
      <w:pPr>
        <w:widowControl w:val="0"/>
        <w:autoSpaceDE w:val="0"/>
        <w:autoSpaceDN w:val="0"/>
        <w:adjustRightInd w:val="0"/>
      </w:pPr>
      <w:r>
        <w:t xml:space="preserve">"Federally enforceable" means </w:t>
      </w:r>
      <w:r w:rsidR="00EE0C58">
        <w:t xml:space="preserve">enforceable </w:t>
      </w:r>
      <w:r>
        <w:t xml:space="preserve">by the United States Environmental Protection Agency. </w:t>
      </w:r>
    </w:p>
    <w:p w:rsidR="00F368FB" w:rsidRDefault="00F368FB" w:rsidP="00F368FB">
      <w:pPr>
        <w:widowControl w:val="0"/>
        <w:autoSpaceDE w:val="0"/>
        <w:autoSpaceDN w:val="0"/>
        <w:adjustRightInd w:val="0"/>
      </w:pPr>
    </w:p>
    <w:p w:rsidR="00F368FB" w:rsidRDefault="00F368FB" w:rsidP="00EE0C58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203.123 renumbered to Section 203.122, new Section 203.123 added at 17 Ill. Reg. 6973, effective April 30, 1993) </w:t>
      </w:r>
    </w:p>
    <w:sectPr w:rsidR="00F368FB" w:rsidSect="00F368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8FB"/>
    <w:rsid w:val="005C3366"/>
    <w:rsid w:val="00904066"/>
    <w:rsid w:val="00AB198E"/>
    <w:rsid w:val="00B12C24"/>
    <w:rsid w:val="00EE0C58"/>
    <w:rsid w:val="00F3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