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3D1" w:rsidRDefault="008513D1" w:rsidP="008513D1">
      <w:pPr>
        <w:widowControl w:val="0"/>
        <w:autoSpaceDE w:val="0"/>
        <w:autoSpaceDN w:val="0"/>
        <w:adjustRightInd w:val="0"/>
      </w:pPr>
      <w:bookmarkStart w:id="0" w:name="_GoBack"/>
      <w:bookmarkEnd w:id="0"/>
    </w:p>
    <w:p w:rsidR="008513D1" w:rsidRDefault="008513D1" w:rsidP="008513D1">
      <w:pPr>
        <w:widowControl w:val="0"/>
        <w:autoSpaceDE w:val="0"/>
        <w:autoSpaceDN w:val="0"/>
        <w:adjustRightInd w:val="0"/>
      </w:pPr>
      <w:r>
        <w:rPr>
          <w:b/>
          <w:bCs/>
        </w:rPr>
        <w:t>Section 203.110  Available Growth Margin</w:t>
      </w:r>
      <w:r>
        <w:t xml:space="preserve"> </w:t>
      </w:r>
    </w:p>
    <w:p w:rsidR="008513D1" w:rsidRDefault="008513D1" w:rsidP="008513D1">
      <w:pPr>
        <w:widowControl w:val="0"/>
        <w:autoSpaceDE w:val="0"/>
        <w:autoSpaceDN w:val="0"/>
        <w:adjustRightInd w:val="0"/>
      </w:pPr>
    </w:p>
    <w:p w:rsidR="008513D1" w:rsidRDefault="008513D1" w:rsidP="008513D1">
      <w:pPr>
        <w:widowControl w:val="0"/>
        <w:autoSpaceDE w:val="0"/>
        <w:autoSpaceDN w:val="0"/>
        <w:adjustRightInd w:val="0"/>
      </w:pPr>
      <w:r>
        <w:t xml:space="preserve">"Available growth margin" means the portion which remains of any emission allowance for new or modified major stationary sources expressly identified in the attainment demonstration approved by the United States Environmental Protection Agency under Section 172(c)(4) of the Clean Air Act (42 U.S.C. 7502(c)(4)) for a particular pollutant and area in a zone (within a nonattainment area) to which economic development should be targeted, in accordance with Section 173(a)(1)(B) of the Clean Air Act (42 U.S.C. 7503(a)(1)(B)). </w:t>
      </w:r>
    </w:p>
    <w:p w:rsidR="008513D1" w:rsidRDefault="008513D1" w:rsidP="008513D1">
      <w:pPr>
        <w:widowControl w:val="0"/>
        <w:autoSpaceDE w:val="0"/>
        <w:autoSpaceDN w:val="0"/>
        <w:adjustRightInd w:val="0"/>
      </w:pPr>
    </w:p>
    <w:p w:rsidR="008513D1" w:rsidRDefault="008513D1" w:rsidP="008513D1">
      <w:pPr>
        <w:widowControl w:val="0"/>
        <w:autoSpaceDE w:val="0"/>
        <w:autoSpaceDN w:val="0"/>
        <w:adjustRightInd w:val="0"/>
        <w:ind w:left="1440" w:hanging="720"/>
      </w:pPr>
      <w:r>
        <w:t xml:space="preserve">(Source:  Amended at 17 Ill. Reg. 6973, effective April 30, 1993) </w:t>
      </w:r>
    </w:p>
    <w:sectPr w:rsidR="008513D1" w:rsidSect="008513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13D1"/>
    <w:rsid w:val="005C3366"/>
    <w:rsid w:val="00827DE7"/>
    <w:rsid w:val="008513D1"/>
    <w:rsid w:val="00922E60"/>
    <w:rsid w:val="00C56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