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C2" w:rsidRDefault="008959C2" w:rsidP="008959C2">
      <w:pPr>
        <w:widowControl w:val="0"/>
        <w:autoSpaceDE w:val="0"/>
        <w:autoSpaceDN w:val="0"/>
        <w:adjustRightInd w:val="0"/>
      </w:pPr>
      <w:bookmarkStart w:id="0" w:name="_GoBack"/>
      <w:bookmarkEnd w:id="0"/>
    </w:p>
    <w:p w:rsidR="008959C2" w:rsidRDefault="008959C2" w:rsidP="008959C2">
      <w:pPr>
        <w:widowControl w:val="0"/>
        <w:autoSpaceDE w:val="0"/>
        <w:autoSpaceDN w:val="0"/>
        <w:adjustRightInd w:val="0"/>
      </w:pPr>
      <w:r>
        <w:rPr>
          <w:b/>
          <w:bCs/>
        </w:rPr>
        <w:t xml:space="preserve">Section </w:t>
      </w:r>
      <w:proofErr w:type="gramStart"/>
      <w:r>
        <w:rPr>
          <w:b/>
          <w:bCs/>
        </w:rPr>
        <w:t>202.507  Termination</w:t>
      </w:r>
      <w:proofErr w:type="gramEnd"/>
      <w:r>
        <w:t xml:space="preserve"> </w:t>
      </w:r>
    </w:p>
    <w:p w:rsidR="008959C2" w:rsidRDefault="008959C2" w:rsidP="008959C2">
      <w:pPr>
        <w:widowControl w:val="0"/>
        <w:autoSpaceDE w:val="0"/>
        <w:autoSpaceDN w:val="0"/>
        <w:adjustRightInd w:val="0"/>
      </w:pPr>
    </w:p>
    <w:p w:rsidR="008959C2" w:rsidRDefault="008959C2" w:rsidP="008959C2">
      <w:pPr>
        <w:widowControl w:val="0"/>
        <w:autoSpaceDE w:val="0"/>
        <w:autoSpaceDN w:val="0"/>
        <w:adjustRightInd w:val="0"/>
        <w:ind w:left="1440" w:hanging="720"/>
      </w:pPr>
      <w:r>
        <w:t>a)</w:t>
      </w:r>
      <w:r>
        <w:tab/>
        <w:t xml:space="preserve">If a participant in a multi-person ACS intends to terminate involvement in the ACS, it shall give written notice to the Agency and the other participants in the ACS at least 180 days prior to the anticipated termination date. </w:t>
      </w:r>
    </w:p>
    <w:p w:rsidR="009A1FA6" w:rsidRDefault="009A1FA6" w:rsidP="008959C2">
      <w:pPr>
        <w:widowControl w:val="0"/>
        <w:autoSpaceDE w:val="0"/>
        <w:autoSpaceDN w:val="0"/>
        <w:adjustRightInd w:val="0"/>
        <w:ind w:left="1440" w:hanging="720"/>
      </w:pPr>
    </w:p>
    <w:p w:rsidR="008959C2" w:rsidRDefault="008959C2" w:rsidP="008959C2">
      <w:pPr>
        <w:widowControl w:val="0"/>
        <w:autoSpaceDE w:val="0"/>
        <w:autoSpaceDN w:val="0"/>
        <w:adjustRightInd w:val="0"/>
        <w:ind w:left="1440" w:hanging="720"/>
      </w:pPr>
      <w:r>
        <w:t>b)</w:t>
      </w:r>
      <w:r>
        <w:tab/>
        <w:t xml:space="preserve">If the ACS will not meet the standards of issuance with only the remaining participants, they may: </w:t>
      </w:r>
    </w:p>
    <w:p w:rsidR="009A1FA6" w:rsidRDefault="009A1FA6" w:rsidP="008959C2">
      <w:pPr>
        <w:widowControl w:val="0"/>
        <w:autoSpaceDE w:val="0"/>
        <w:autoSpaceDN w:val="0"/>
        <w:adjustRightInd w:val="0"/>
        <w:ind w:left="2160" w:hanging="720"/>
      </w:pPr>
    </w:p>
    <w:p w:rsidR="008959C2" w:rsidRDefault="008959C2" w:rsidP="008959C2">
      <w:pPr>
        <w:widowControl w:val="0"/>
        <w:autoSpaceDE w:val="0"/>
        <w:autoSpaceDN w:val="0"/>
        <w:adjustRightInd w:val="0"/>
        <w:ind w:left="2160" w:hanging="720"/>
      </w:pPr>
      <w:r>
        <w:t>1)</w:t>
      </w:r>
      <w:r>
        <w:tab/>
        <w:t xml:space="preserve">Propose a revised ACS to include the remaining sources and persons; this proposal shall be submitted to the Agency at least 120 days before new permits are required; or </w:t>
      </w:r>
    </w:p>
    <w:p w:rsidR="009A1FA6" w:rsidRDefault="009A1FA6" w:rsidP="008959C2">
      <w:pPr>
        <w:widowControl w:val="0"/>
        <w:autoSpaceDE w:val="0"/>
        <w:autoSpaceDN w:val="0"/>
        <w:adjustRightInd w:val="0"/>
        <w:ind w:left="2160" w:hanging="720"/>
      </w:pPr>
    </w:p>
    <w:p w:rsidR="008959C2" w:rsidRDefault="008959C2" w:rsidP="008959C2">
      <w:pPr>
        <w:widowControl w:val="0"/>
        <w:autoSpaceDE w:val="0"/>
        <w:autoSpaceDN w:val="0"/>
        <w:adjustRightInd w:val="0"/>
        <w:ind w:left="2160" w:hanging="720"/>
      </w:pPr>
      <w:r>
        <w:t>2)</w:t>
      </w:r>
      <w:r>
        <w:tab/>
        <w:t xml:space="preserve">Apply for revised permits, pursuant to the otherwise applicable regulations in this Chapter; such applications shall be submitted at least 90 days before the permits are required; or </w:t>
      </w:r>
    </w:p>
    <w:p w:rsidR="009A1FA6" w:rsidRDefault="009A1FA6" w:rsidP="008959C2">
      <w:pPr>
        <w:widowControl w:val="0"/>
        <w:autoSpaceDE w:val="0"/>
        <w:autoSpaceDN w:val="0"/>
        <w:adjustRightInd w:val="0"/>
        <w:ind w:left="1440" w:hanging="720"/>
      </w:pPr>
    </w:p>
    <w:p w:rsidR="008959C2" w:rsidRDefault="008959C2" w:rsidP="008959C2">
      <w:pPr>
        <w:widowControl w:val="0"/>
        <w:autoSpaceDE w:val="0"/>
        <w:autoSpaceDN w:val="0"/>
        <w:adjustRightInd w:val="0"/>
        <w:ind w:left="1440" w:hanging="720"/>
      </w:pPr>
      <w:r>
        <w:t>c)</w:t>
      </w:r>
      <w:r>
        <w:tab/>
        <w:t xml:space="preserve">If the notice of termination of the multi-person ACS does not allow sufficient time to meet the time periods in Subsection 202.507(b) above, the participants may seek variance relief from the Board from the requirements of this Chapter and of the Act. </w:t>
      </w:r>
    </w:p>
    <w:sectPr w:rsidR="008959C2" w:rsidSect="008959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9C2"/>
    <w:rsid w:val="003B1FA3"/>
    <w:rsid w:val="005C3366"/>
    <w:rsid w:val="008959C2"/>
    <w:rsid w:val="009A1FA6"/>
    <w:rsid w:val="00A36134"/>
    <w:rsid w:val="00AA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