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2F" w:rsidRDefault="001D682F" w:rsidP="006D3BCD">
      <w:pPr>
        <w:rPr>
          <w:b/>
        </w:rPr>
      </w:pPr>
    </w:p>
    <w:p w:rsidR="006D3BCD" w:rsidRPr="006D3BCD" w:rsidRDefault="006D3BCD" w:rsidP="006D3BCD">
      <w:pPr>
        <w:rPr>
          <w:b/>
        </w:rPr>
      </w:pPr>
      <w:r w:rsidRPr="006D3BCD">
        <w:rPr>
          <w:b/>
        </w:rPr>
        <w:t xml:space="preserve">Section 201.525  Standard Conditions for PBR </w:t>
      </w:r>
    </w:p>
    <w:p w:rsidR="006D3BCD" w:rsidRPr="006D3BCD" w:rsidRDefault="006D3BCD" w:rsidP="006D3BCD"/>
    <w:p w:rsidR="006D3BCD" w:rsidRPr="006D3BCD" w:rsidRDefault="006D3BCD" w:rsidP="001D682F">
      <w:pPr>
        <w:ind w:left="1440" w:hanging="720"/>
      </w:pPr>
      <w:r w:rsidRPr="006D3BCD">
        <w:t>a)</w:t>
      </w:r>
      <w:r>
        <w:tab/>
      </w:r>
      <w:r w:rsidRPr="006D3BCD">
        <w:t xml:space="preserve">Duration.  A PBR will expire one year from the date of submittal of the complete Notification unless a continuous program of construction on this project has commenced by </w:t>
      </w:r>
      <w:r w:rsidR="00250EA9">
        <w:t xml:space="preserve">that </w:t>
      </w:r>
      <w:r w:rsidRPr="006D3BCD">
        <w:t xml:space="preserve">time. </w:t>
      </w:r>
    </w:p>
    <w:p w:rsidR="006D3BCD" w:rsidRPr="006D3BCD" w:rsidRDefault="006D3BCD" w:rsidP="006D3BCD"/>
    <w:p w:rsidR="006D3BCD" w:rsidRPr="006D3BCD" w:rsidRDefault="006D3BCD" w:rsidP="001D682F">
      <w:pPr>
        <w:ind w:left="1440" w:hanging="720"/>
      </w:pPr>
      <w:r w:rsidRPr="006D3BCD">
        <w:t>b)</w:t>
      </w:r>
      <w:r>
        <w:tab/>
      </w:r>
      <w:r w:rsidRPr="006D3BCD">
        <w:t>The construction covered by a PBR must be performed in compliance with applicable provisions of the PBR, the Act, and regulations adopted by the Board.</w:t>
      </w:r>
    </w:p>
    <w:p w:rsidR="006D3BCD" w:rsidRPr="006D3BCD" w:rsidRDefault="006D3BCD" w:rsidP="006D3BCD"/>
    <w:p w:rsidR="006D3BCD" w:rsidRPr="006D3BCD" w:rsidRDefault="006D3BCD" w:rsidP="001D682F">
      <w:pPr>
        <w:ind w:left="1440" w:hanging="720"/>
      </w:pPr>
      <w:r w:rsidRPr="006D3BCD">
        <w:t>c)</w:t>
      </w:r>
      <w:r>
        <w:tab/>
      </w:r>
      <w:r w:rsidRPr="006D3BCD">
        <w:t xml:space="preserve">The owner or operator of the emission unit must comply with all applicable requirements </w:t>
      </w:r>
      <w:r w:rsidR="00250EA9">
        <w:t xml:space="preserve">of </w:t>
      </w:r>
      <w:r w:rsidRPr="006D3BCD">
        <w:t>Subpart M and the applicable PBR Subpart.</w:t>
      </w:r>
    </w:p>
    <w:p w:rsidR="006D3BCD" w:rsidRPr="006D3BCD" w:rsidRDefault="006D3BCD" w:rsidP="006D3BCD"/>
    <w:p w:rsidR="006D3BCD" w:rsidRDefault="006D3BCD" w:rsidP="001D682F">
      <w:pPr>
        <w:ind w:left="1440" w:hanging="720"/>
      </w:pPr>
      <w:r w:rsidRPr="006D3BCD">
        <w:t>d)</w:t>
      </w:r>
      <w:r>
        <w:tab/>
      </w:r>
      <w:r w:rsidRPr="006D3BCD">
        <w:t xml:space="preserve">The owner or operator of the emission unit must submit an updated Fee Determination for CAAPP Permit form prior to commencing operation of the proposed emission unit if there is an increase in allowable emissions over the existing permitted allowable emissions for fee purposes as a result of the construction or modification of the emission unit. </w:t>
      </w:r>
    </w:p>
    <w:p w:rsidR="001D682F" w:rsidRDefault="001D682F" w:rsidP="006D3BCD"/>
    <w:p w:rsidR="000174EB" w:rsidRPr="006D3BCD" w:rsidRDefault="006D3BCD" w:rsidP="00463ED7">
      <w:pPr>
        <w:ind w:firstLine="720"/>
      </w:pPr>
      <w:r>
        <w:t>(Source:  Added at 4</w:t>
      </w:r>
      <w:r w:rsidR="00613FEC">
        <w:t>1</w:t>
      </w:r>
      <w:r>
        <w:t xml:space="preserve"> Ill. Reg. </w:t>
      </w:r>
      <w:r w:rsidR="00C960BE">
        <w:t>4140</w:t>
      </w:r>
      <w:r>
        <w:t xml:space="preserve">, effective </w:t>
      </w:r>
      <w:bookmarkStart w:id="0" w:name="_GoBack"/>
      <w:r w:rsidR="00C960BE">
        <w:t>March 24, 2017</w:t>
      </w:r>
      <w:bookmarkEnd w:id="0"/>
      <w:r>
        <w:t>)</w:t>
      </w:r>
    </w:p>
    <w:sectPr w:rsidR="000174EB" w:rsidRPr="006D3B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DC" w:rsidRDefault="00A169DC">
      <w:r>
        <w:separator/>
      </w:r>
    </w:p>
  </w:endnote>
  <w:endnote w:type="continuationSeparator" w:id="0">
    <w:p w:rsidR="00A169DC" w:rsidRDefault="00A1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DC" w:rsidRDefault="00A169DC">
      <w:r>
        <w:separator/>
      </w:r>
    </w:p>
  </w:footnote>
  <w:footnote w:type="continuationSeparator" w:id="0">
    <w:p w:rsidR="00A169DC" w:rsidRDefault="00A16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D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82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EA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ED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FEC"/>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BC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A1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9DC"/>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0B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AACB5-5373-4FA2-A447-8B6E288A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6D3BCD"/>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D3BCD"/>
    <w:pPr>
      <w:overflowPunct w:val="0"/>
      <w:autoSpaceDE w:val="0"/>
      <w:autoSpaceDN w:val="0"/>
      <w:adjustRightInd w:val="0"/>
      <w:ind w:left="720"/>
      <w:contextualSpacing/>
      <w:textAlignment w:val="baseline"/>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2017-02-15T16:06:00Z</dcterms:created>
  <dcterms:modified xsi:type="dcterms:W3CDTF">2017-04-05T15:20:00Z</dcterms:modified>
</cp:coreProperties>
</file>