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1349" w14:textId="77777777" w:rsidR="00686ED0" w:rsidRDefault="00686ED0" w:rsidP="00686ED0">
      <w:pPr>
        <w:widowControl w:val="0"/>
        <w:autoSpaceDE w:val="0"/>
        <w:autoSpaceDN w:val="0"/>
        <w:adjustRightInd w:val="0"/>
      </w:pPr>
    </w:p>
    <w:p w14:paraId="254CC06C" w14:textId="77777777" w:rsidR="00686ED0" w:rsidRDefault="00686ED0" w:rsidP="00686E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201.403  Exempt Sources</w:t>
      </w:r>
      <w:r>
        <w:t xml:space="preserve"> </w:t>
      </w:r>
    </w:p>
    <w:p w14:paraId="0C7EAE1A" w14:textId="77777777" w:rsidR="00686ED0" w:rsidRDefault="00686ED0" w:rsidP="00686ED0">
      <w:pPr>
        <w:widowControl w:val="0"/>
        <w:autoSpaceDE w:val="0"/>
        <w:autoSpaceDN w:val="0"/>
        <w:adjustRightInd w:val="0"/>
      </w:pPr>
    </w:p>
    <w:p w14:paraId="72E9DE21" w14:textId="77777777" w:rsidR="00686ED0" w:rsidRDefault="00686ED0" w:rsidP="00686ED0">
      <w:pPr>
        <w:widowControl w:val="0"/>
        <w:autoSpaceDE w:val="0"/>
        <w:autoSpaceDN w:val="0"/>
        <w:adjustRightInd w:val="0"/>
      </w:pPr>
      <w:r>
        <w:t xml:space="preserve">The following emission sources are exempt from the requirements of this Subpart: </w:t>
      </w:r>
    </w:p>
    <w:p w14:paraId="10FB8B28" w14:textId="77777777" w:rsidR="002B2C7B" w:rsidRDefault="002B2C7B" w:rsidP="00137347">
      <w:pPr>
        <w:widowControl w:val="0"/>
        <w:autoSpaceDE w:val="0"/>
        <w:autoSpaceDN w:val="0"/>
        <w:adjustRightInd w:val="0"/>
      </w:pPr>
    </w:p>
    <w:p w14:paraId="1D16380D" w14:textId="77777777" w:rsidR="00686ED0" w:rsidRDefault="00686ED0" w:rsidP="00686ED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source subject to monitoring requirements which are part of a new source performance standard adopted by USEPA pursuant to Section 111 of the Clean Air Act and made applicable in Illinois pursuant to Section 9.1 of the Act; or </w:t>
      </w:r>
    </w:p>
    <w:p w14:paraId="78711F3D" w14:textId="77777777" w:rsidR="002B2C7B" w:rsidRDefault="002B2C7B" w:rsidP="00137347">
      <w:pPr>
        <w:widowControl w:val="0"/>
        <w:autoSpaceDE w:val="0"/>
        <w:autoSpaceDN w:val="0"/>
        <w:adjustRightInd w:val="0"/>
      </w:pPr>
    </w:p>
    <w:p w14:paraId="26C8632B" w14:textId="77777777" w:rsidR="00686ED0" w:rsidRDefault="00686ED0" w:rsidP="00686ED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source not subject to either the generally applicable emission limitation established pursuant to the Act or Board regulation or an alternative, adjusted or </w:t>
      </w:r>
      <w:proofErr w:type="gramStart"/>
      <w:r>
        <w:t>site specific</w:t>
      </w:r>
      <w:proofErr w:type="gramEnd"/>
      <w:r>
        <w:t xml:space="preserve"> standard approved by the Board. </w:t>
      </w:r>
    </w:p>
    <w:p w14:paraId="709133C6" w14:textId="77777777" w:rsidR="00686ED0" w:rsidRDefault="00686ED0" w:rsidP="00137347">
      <w:pPr>
        <w:widowControl w:val="0"/>
        <w:autoSpaceDE w:val="0"/>
        <w:autoSpaceDN w:val="0"/>
        <w:adjustRightInd w:val="0"/>
      </w:pPr>
    </w:p>
    <w:p w14:paraId="0D7C13E4" w14:textId="77777777" w:rsidR="00686ED0" w:rsidRDefault="00686ED0" w:rsidP="00686ED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2066, effective February 3, 1989) </w:t>
      </w:r>
    </w:p>
    <w:sectPr w:rsidR="00686ED0" w:rsidSect="00686E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6ED0"/>
    <w:rsid w:val="000F059F"/>
    <w:rsid w:val="00137347"/>
    <w:rsid w:val="002B2C7B"/>
    <w:rsid w:val="005C3366"/>
    <w:rsid w:val="00686ED0"/>
    <w:rsid w:val="00691A8D"/>
    <w:rsid w:val="0095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CA0FE7"/>
  <w15:docId w15:val="{2CC0F9A0-1774-463F-A31F-F91F6BF1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Shipley, Melissa A.</cp:lastModifiedBy>
  <cp:revision>4</cp:revision>
  <dcterms:created xsi:type="dcterms:W3CDTF">2012-06-21T19:02:00Z</dcterms:created>
  <dcterms:modified xsi:type="dcterms:W3CDTF">2025-05-12T14:19:00Z</dcterms:modified>
</cp:coreProperties>
</file>