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6F" w:rsidRDefault="0088286F" w:rsidP="00882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86F" w:rsidRDefault="0088286F" w:rsidP="0088286F">
      <w:pPr>
        <w:widowControl w:val="0"/>
        <w:autoSpaceDE w:val="0"/>
        <w:autoSpaceDN w:val="0"/>
        <w:adjustRightInd w:val="0"/>
        <w:jc w:val="center"/>
      </w:pPr>
      <w:r>
        <w:t>SUBPART I:  MALFUNCTIONS, BREAKDOWNS OR STARTUPS</w:t>
      </w:r>
    </w:p>
    <w:sectPr w:rsidR="0088286F" w:rsidSect="00882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86F"/>
    <w:rsid w:val="00131BC8"/>
    <w:rsid w:val="005C3366"/>
    <w:rsid w:val="008646DF"/>
    <w:rsid w:val="0088286F"/>
    <w:rsid w:val="00C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MALFUNCTIONS, BREAKDOWNS OR STARTUPS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MALFUNCTIONS, BREAKDOWNS OR STARTUPS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