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263" w:rsidRDefault="00423263" w:rsidP="004232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3263" w:rsidRDefault="00423263" w:rsidP="004232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201.247  Submission and Approval Dates</w:t>
      </w:r>
      <w:r>
        <w:t xml:space="preserve"> </w:t>
      </w:r>
    </w:p>
    <w:p w:rsidR="00423263" w:rsidRDefault="00423263" w:rsidP="00423263">
      <w:pPr>
        <w:widowControl w:val="0"/>
        <w:autoSpaceDE w:val="0"/>
        <w:autoSpaceDN w:val="0"/>
        <w:adjustRightInd w:val="0"/>
      </w:pPr>
    </w:p>
    <w:p w:rsidR="00423263" w:rsidRDefault="00423263" w:rsidP="00423263">
      <w:pPr>
        <w:widowControl w:val="0"/>
        <w:autoSpaceDE w:val="0"/>
        <w:autoSpaceDN w:val="0"/>
        <w:adjustRightInd w:val="0"/>
      </w:pPr>
      <w:r>
        <w:t xml:space="preserve">The owner or operator of an emission source required to have a compliance plan and project completion schedule shall have a compliance plan and a project completion schedule, where applicable, approved by the Agency by the dates indicated in Subchapter c of this Chapter.  A compliance plan and project completion schedule, where applicable, shall be submitted at least 90 days before the date required in Subchapter c of this Chapter. </w:t>
      </w:r>
    </w:p>
    <w:sectPr w:rsidR="00423263" w:rsidSect="004232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3263"/>
    <w:rsid w:val="00423263"/>
    <w:rsid w:val="005C3366"/>
    <w:rsid w:val="00A85E6B"/>
    <w:rsid w:val="00DC70D6"/>
    <w:rsid w:val="00F1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</vt:lpstr>
    </vt:vector>
  </TitlesOfParts>
  <Company>State of Illinois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