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110" w:rsidRDefault="00634110" w:rsidP="00634110">
      <w:pPr>
        <w:widowControl w:val="0"/>
        <w:autoSpaceDE w:val="0"/>
        <w:autoSpaceDN w:val="0"/>
        <w:adjustRightInd w:val="0"/>
      </w:pPr>
      <w:bookmarkStart w:id="0" w:name="_GoBack"/>
      <w:bookmarkEnd w:id="0"/>
    </w:p>
    <w:p w:rsidR="00634110" w:rsidRDefault="00634110" w:rsidP="00634110">
      <w:pPr>
        <w:widowControl w:val="0"/>
        <w:autoSpaceDE w:val="0"/>
        <w:autoSpaceDN w:val="0"/>
        <w:adjustRightInd w:val="0"/>
      </w:pPr>
      <w:r>
        <w:rPr>
          <w:b/>
          <w:bCs/>
        </w:rPr>
        <w:t>Section 201.207  Applicability</w:t>
      </w:r>
      <w:r>
        <w:t xml:space="preserve"> </w:t>
      </w:r>
    </w:p>
    <w:p w:rsidR="00634110" w:rsidRDefault="00634110" w:rsidP="00634110">
      <w:pPr>
        <w:widowControl w:val="0"/>
        <w:autoSpaceDE w:val="0"/>
        <w:autoSpaceDN w:val="0"/>
        <w:adjustRightInd w:val="0"/>
      </w:pPr>
    </w:p>
    <w:p w:rsidR="00634110" w:rsidRDefault="00634110" w:rsidP="00634110">
      <w:pPr>
        <w:widowControl w:val="0"/>
        <w:autoSpaceDE w:val="0"/>
        <w:autoSpaceDN w:val="0"/>
        <w:adjustRightInd w:val="0"/>
      </w:pPr>
      <w:r>
        <w:t xml:space="preserve">This Subpart shall apply only to sources subject to Section 39.5 of the Act. The requirements of Sections 201.143 through 201.148 of Subpart C, Sections 201.157 through 201.165 and 201.169 of Subpart D, and Subparts G and H of this Part shall not apply to a source subject to the requirements of Section 39.5 of the Act. </w:t>
      </w:r>
    </w:p>
    <w:p w:rsidR="00634110" w:rsidRDefault="00634110" w:rsidP="00634110">
      <w:pPr>
        <w:widowControl w:val="0"/>
        <w:autoSpaceDE w:val="0"/>
        <w:autoSpaceDN w:val="0"/>
        <w:adjustRightInd w:val="0"/>
      </w:pPr>
    </w:p>
    <w:p w:rsidR="00634110" w:rsidRDefault="00634110" w:rsidP="00634110">
      <w:pPr>
        <w:widowControl w:val="0"/>
        <w:autoSpaceDE w:val="0"/>
        <w:autoSpaceDN w:val="0"/>
        <w:adjustRightInd w:val="0"/>
        <w:ind w:left="1440" w:hanging="720"/>
      </w:pPr>
      <w:r>
        <w:t xml:space="preserve">(Source:  Amended at 22 Ill. Reg. 11451, effective June 23, 1998) </w:t>
      </w:r>
    </w:p>
    <w:sectPr w:rsidR="00634110" w:rsidSect="0063411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34110"/>
    <w:rsid w:val="000B56B6"/>
    <w:rsid w:val="005C3366"/>
    <w:rsid w:val="00634110"/>
    <w:rsid w:val="00845959"/>
    <w:rsid w:val="00E0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201</vt:lpstr>
    </vt:vector>
  </TitlesOfParts>
  <Company>State of Illinois</Company>
  <LinksUpToDate>false</LinksUpToDate>
  <CharactersWithSpaces>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dc:title>
  <dc:subject/>
  <dc:creator>Illinois General Assembly</dc:creator>
  <cp:keywords/>
  <dc:description/>
  <cp:lastModifiedBy>Roberts, John</cp:lastModifiedBy>
  <cp:revision>3</cp:revision>
  <dcterms:created xsi:type="dcterms:W3CDTF">2012-06-21T19:02:00Z</dcterms:created>
  <dcterms:modified xsi:type="dcterms:W3CDTF">2012-06-21T19:02:00Z</dcterms:modified>
</cp:coreProperties>
</file>