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5F" w:rsidRDefault="0044505F" w:rsidP="0044505F">
      <w:pPr>
        <w:widowControl w:val="0"/>
        <w:autoSpaceDE w:val="0"/>
        <w:autoSpaceDN w:val="0"/>
        <w:adjustRightInd w:val="0"/>
      </w:pPr>
      <w:bookmarkStart w:id="0" w:name="_GoBack"/>
      <w:bookmarkEnd w:id="0"/>
    </w:p>
    <w:p w:rsidR="0044505F" w:rsidRDefault="0044505F" w:rsidP="0044505F">
      <w:pPr>
        <w:widowControl w:val="0"/>
        <w:autoSpaceDE w:val="0"/>
        <w:autoSpaceDN w:val="0"/>
        <w:adjustRightInd w:val="0"/>
      </w:pPr>
      <w:r>
        <w:rPr>
          <w:b/>
          <w:bCs/>
        </w:rPr>
        <w:t>Section 201.125  Severability</w:t>
      </w:r>
      <w:r>
        <w:t xml:space="preserve"> </w:t>
      </w:r>
    </w:p>
    <w:p w:rsidR="0044505F" w:rsidRDefault="0044505F" w:rsidP="0044505F">
      <w:pPr>
        <w:widowControl w:val="0"/>
        <w:autoSpaceDE w:val="0"/>
        <w:autoSpaceDN w:val="0"/>
        <w:adjustRightInd w:val="0"/>
      </w:pPr>
    </w:p>
    <w:p w:rsidR="0044505F" w:rsidRDefault="0044505F" w:rsidP="0044505F">
      <w:pPr>
        <w:widowControl w:val="0"/>
        <w:autoSpaceDE w:val="0"/>
        <w:autoSpaceDN w:val="0"/>
        <w:adjustRightInd w:val="0"/>
      </w:pPr>
      <w:r>
        <w:t xml:space="preserve">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 </w:t>
      </w:r>
    </w:p>
    <w:sectPr w:rsidR="0044505F" w:rsidSect="00445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05F"/>
    <w:rsid w:val="0044505F"/>
    <w:rsid w:val="00524440"/>
    <w:rsid w:val="005C3366"/>
    <w:rsid w:val="006F1C83"/>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