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BB14" w14:textId="77777777" w:rsidR="002C29EA" w:rsidRDefault="002C29EA" w:rsidP="001E3A1F">
      <w:pPr>
        <w:widowControl w:val="0"/>
        <w:autoSpaceDE w:val="0"/>
        <w:autoSpaceDN w:val="0"/>
        <w:adjustRightInd w:val="0"/>
      </w:pPr>
    </w:p>
    <w:p w14:paraId="5706A869" w14:textId="76347F8C" w:rsidR="001E3A1F" w:rsidRDefault="001E3A1F" w:rsidP="001E3A1F">
      <w:pPr>
        <w:widowControl w:val="0"/>
        <w:autoSpaceDE w:val="0"/>
        <w:autoSpaceDN w:val="0"/>
        <w:adjustRightInd w:val="0"/>
      </w:pPr>
      <w:r>
        <w:t xml:space="preserve">AUTHORITY:  Implementing and authorized by Section 1401(1)(D) of the Safe Drinking Water Act </w:t>
      </w:r>
      <w:r w:rsidR="00300CDF">
        <w:t>(</w:t>
      </w:r>
      <w:r>
        <w:t>42 U</w:t>
      </w:r>
      <w:r w:rsidR="00300CDF">
        <w:t>.</w:t>
      </w:r>
      <w:r>
        <w:t>S</w:t>
      </w:r>
      <w:r w:rsidR="00300CDF">
        <w:t>.</w:t>
      </w:r>
      <w:r>
        <w:t>C</w:t>
      </w:r>
      <w:r w:rsidR="00300CDF">
        <w:t>.</w:t>
      </w:r>
      <w:r>
        <w:t xml:space="preserve"> 300f(1)(D)</w:t>
      </w:r>
      <w:r w:rsidR="00300CDF">
        <w:t>)</w:t>
      </w:r>
      <w:r>
        <w:t xml:space="preserve">, Subpart C of the National Interim Primary Drinking Water Regulations </w:t>
      </w:r>
      <w:r w:rsidR="00300CDF">
        <w:t>(</w:t>
      </w:r>
      <w:r>
        <w:t>40 CFR 141.21 through 141.30</w:t>
      </w:r>
      <w:r w:rsidR="00300CDF">
        <w:t>)</w:t>
      </w:r>
      <w:r>
        <w:t xml:space="preserve">, the Clean Water Act </w:t>
      </w:r>
      <w:r w:rsidR="00300CDF">
        <w:t>(</w:t>
      </w:r>
      <w:r>
        <w:t>32 U</w:t>
      </w:r>
      <w:r w:rsidR="00300CDF">
        <w:t>.</w:t>
      </w:r>
      <w:r>
        <w:t>S</w:t>
      </w:r>
      <w:r w:rsidR="00300CDF">
        <w:t>.</w:t>
      </w:r>
      <w:r>
        <w:t>C</w:t>
      </w:r>
      <w:r w:rsidR="00300CDF">
        <w:t>.</w:t>
      </w:r>
      <w:r>
        <w:t xml:space="preserve"> 1251</w:t>
      </w:r>
      <w:r w:rsidR="00300CDF">
        <w:t>)</w:t>
      </w:r>
      <w:r>
        <w:t xml:space="preserve">, the Illinois Environmental Protection Act [415 ILCS 5], and authorized by Section 4(n) and (o) of the Illinois Environmental Protection Act [415 ILCS 5]. </w:t>
      </w:r>
    </w:p>
    <w:sectPr w:rsidR="001E3A1F" w:rsidSect="001E3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A1F"/>
    <w:rsid w:val="001E3A1F"/>
    <w:rsid w:val="00233AC4"/>
    <w:rsid w:val="002C29EA"/>
    <w:rsid w:val="00300CDF"/>
    <w:rsid w:val="005C3366"/>
    <w:rsid w:val="007F3062"/>
    <w:rsid w:val="00E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FA153"/>
  <w15:docId w15:val="{10D21565-0196-4DE4-B738-0ABDD3B9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1401(1)(D) of the Safe Drinking Water Act [42 USC 300f(1)(D)], Subpart C of</vt:lpstr>
    </vt:vector>
  </TitlesOfParts>
  <Company>State of Illinois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1401(1)(D) of the Safe Drinking Water Act [42 USC 300f(1)(D)], Subpart C of</dc:title>
  <dc:subject/>
  <dc:creator>Illinois General Assembly</dc:creator>
  <cp:keywords/>
  <dc:description/>
  <cp:lastModifiedBy>Knudson, Cheryl J.</cp:lastModifiedBy>
  <cp:revision>4</cp:revision>
  <dcterms:created xsi:type="dcterms:W3CDTF">2012-06-21T18:59:00Z</dcterms:created>
  <dcterms:modified xsi:type="dcterms:W3CDTF">2023-09-21T15:28:00Z</dcterms:modified>
</cp:coreProperties>
</file>