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4D" w:rsidRDefault="00C87B4D" w:rsidP="00C87B4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186.105</w:t>
      </w:r>
      <w:r>
        <w:tab/>
        <w:t xml:space="preserve">Purpose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186.110</w:t>
      </w:r>
      <w:r>
        <w:tab/>
        <w:t xml:space="preserve">Scope and Applicability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186.115</w:t>
      </w:r>
      <w:r>
        <w:tab/>
        <w:t xml:space="preserve">Incorporation by Reference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186.120</w:t>
      </w:r>
      <w:r>
        <w:tab/>
        <w:t xml:space="preserve">Definitions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186.125</w:t>
      </w:r>
      <w:r>
        <w:tab/>
      </w:r>
      <w:r w:rsidR="00637D04">
        <w:t>Accreditation</w:t>
      </w:r>
      <w:r>
        <w:t xml:space="preserve">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186.130</w:t>
      </w:r>
      <w:r>
        <w:tab/>
      </w:r>
      <w:r w:rsidR="00637D04">
        <w:t>Application Process</w:t>
      </w:r>
      <w:r>
        <w:t xml:space="preserve">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186.135</w:t>
      </w:r>
      <w:r>
        <w:tab/>
      </w:r>
      <w:r w:rsidR="00637D04">
        <w:t>TNI Standard</w:t>
      </w:r>
      <w:r>
        <w:t xml:space="preserve">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186.140</w:t>
      </w:r>
      <w:r>
        <w:tab/>
        <w:t xml:space="preserve">Personnel Requirements (Repealed)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186.145</w:t>
      </w:r>
      <w:r>
        <w:tab/>
        <w:t xml:space="preserve">Laboratory Equipment and Materials (Repealed)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186.150</w:t>
      </w:r>
      <w:r>
        <w:tab/>
        <w:t xml:space="preserve">Laboratory Facilities (Repealed)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186.155</w:t>
      </w:r>
      <w:r>
        <w:tab/>
        <w:t xml:space="preserve">Calibration (Repealed)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186.160</w:t>
      </w:r>
      <w:r>
        <w:tab/>
        <w:t xml:space="preserve">Quality Assurance/Quality Control (Repealed)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186.165</w:t>
      </w:r>
      <w:r>
        <w:tab/>
        <w:t xml:space="preserve">Quality Assurance Plan (Repealed)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186.170</w:t>
      </w:r>
      <w:r>
        <w:tab/>
        <w:t xml:space="preserve">Performance Evaluation Sample Testing (Repealed)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186.175</w:t>
      </w:r>
      <w:r>
        <w:tab/>
        <w:t xml:space="preserve">Performance Evaluation Testing Programs (Repealed)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186.180</w:t>
      </w:r>
      <w:r>
        <w:tab/>
      </w:r>
      <w:r w:rsidR="00637D04">
        <w:t>Scope of Accreditation</w:t>
      </w:r>
      <w:r>
        <w:t xml:space="preserve">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186.185</w:t>
      </w:r>
      <w:r>
        <w:tab/>
        <w:t xml:space="preserve">Sample Acceptance and Receipt (Repealed)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186.190</w:t>
      </w:r>
      <w:r>
        <w:tab/>
        <w:t xml:space="preserve">Record Keeping, Sample Tracking and Reporting (Repealed)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186.195</w:t>
      </w:r>
      <w:r>
        <w:tab/>
        <w:t xml:space="preserve">Subcontracting (Repealed)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186.200</w:t>
      </w:r>
      <w:r>
        <w:tab/>
        <w:t xml:space="preserve">Reciprocity (Repealed)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186.205</w:t>
      </w:r>
      <w:r>
        <w:tab/>
        <w:t xml:space="preserve">Acceptance of Out-of-State Accreditation (Repealed)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186.210</w:t>
      </w:r>
      <w:r>
        <w:tab/>
        <w:t xml:space="preserve">Suspension, Revocation and Denial of Accreditation (Repealed)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186.215</w:t>
      </w:r>
      <w:r>
        <w:tab/>
        <w:t xml:space="preserve">Hearing, Decision and Appeal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186.220</w:t>
      </w:r>
      <w:r>
        <w:tab/>
        <w:t xml:space="preserve">Confidential Documents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186.225</w:t>
      </w:r>
      <w:r>
        <w:tab/>
        <w:t xml:space="preserve">Severability </w:t>
      </w:r>
    </w:p>
    <w:p w:rsidR="00C87B4D" w:rsidRDefault="00C87B4D" w:rsidP="00C87B4D">
      <w:pPr>
        <w:widowControl w:val="0"/>
        <w:autoSpaceDE w:val="0"/>
        <w:autoSpaceDN w:val="0"/>
        <w:adjustRightInd w:val="0"/>
        <w:ind w:left="1440" w:hanging="1440"/>
      </w:pPr>
      <w:r>
        <w:t>186.230</w:t>
      </w:r>
      <w:r>
        <w:tab/>
        <w:t xml:space="preserve">On-site Assessment and Proficiency Testing Laboratory Expenses </w:t>
      </w:r>
    </w:p>
    <w:p w:rsidR="00404C97" w:rsidRDefault="00404C97" w:rsidP="00C87B4D">
      <w:pPr>
        <w:widowControl w:val="0"/>
        <w:autoSpaceDE w:val="0"/>
        <w:autoSpaceDN w:val="0"/>
        <w:adjustRightInd w:val="0"/>
        <w:ind w:left="2160" w:hanging="2160"/>
      </w:pPr>
    </w:p>
    <w:p w:rsidR="00C87B4D" w:rsidRDefault="009E6232" w:rsidP="00C87B4D">
      <w:pPr>
        <w:widowControl w:val="0"/>
        <w:autoSpaceDE w:val="0"/>
        <w:autoSpaceDN w:val="0"/>
        <w:adjustRightInd w:val="0"/>
        <w:ind w:left="2160" w:hanging="2160"/>
      </w:pPr>
      <w:r>
        <w:t>186.</w:t>
      </w:r>
      <w:r w:rsidR="00C87B4D">
        <w:t>APPENDIX A</w:t>
      </w:r>
      <w:r w:rsidR="00C87B4D">
        <w:tab/>
        <w:t xml:space="preserve">Required Method Detection Limits (MDL) or Pattern Recognition Levels (PRL) for Drinking Water Laboratory Accreditation (Repealed) </w:t>
      </w:r>
    </w:p>
    <w:sectPr w:rsidR="00C87B4D" w:rsidSect="00C87B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B4D"/>
    <w:rsid w:val="0015158F"/>
    <w:rsid w:val="00404C97"/>
    <w:rsid w:val="00637D04"/>
    <w:rsid w:val="006570B1"/>
    <w:rsid w:val="008A4499"/>
    <w:rsid w:val="009E6232"/>
    <w:rsid w:val="00B04C4C"/>
    <w:rsid w:val="00B96747"/>
    <w:rsid w:val="00C5503D"/>
    <w:rsid w:val="00C87B4D"/>
    <w:rsid w:val="00F3321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C2E009-91DF-4A81-BF28-F77391F9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2014-09-02T19:57:00Z</dcterms:created>
  <dcterms:modified xsi:type="dcterms:W3CDTF">2022-02-24T21:56:00Z</dcterms:modified>
</cp:coreProperties>
</file>