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B0B" w:rsidRDefault="004A3B0B" w:rsidP="004A3B0B">
      <w:pPr>
        <w:widowControl w:val="0"/>
        <w:autoSpaceDE w:val="0"/>
        <w:autoSpaceDN w:val="0"/>
        <w:adjustRightInd w:val="0"/>
      </w:pPr>
      <w:bookmarkStart w:id="0" w:name="_GoBack"/>
      <w:bookmarkEnd w:id="0"/>
    </w:p>
    <w:p w:rsidR="004A3B0B" w:rsidRDefault="004A3B0B" w:rsidP="004A3B0B">
      <w:pPr>
        <w:widowControl w:val="0"/>
        <w:autoSpaceDE w:val="0"/>
        <w:autoSpaceDN w:val="0"/>
        <w:adjustRightInd w:val="0"/>
      </w:pPr>
      <w:r>
        <w:rPr>
          <w:b/>
          <w:bCs/>
        </w:rPr>
        <w:t>Section 184.600  Evaluation of Licensing by Other States and Reciprocal Licensure</w:t>
      </w:r>
      <w:r>
        <w:t xml:space="preserve"> </w:t>
      </w:r>
    </w:p>
    <w:p w:rsidR="004A3B0B" w:rsidRDefault="004A3B0B" w:rsidP="004A3B0B">
      <w:pPr>
        <w:widowControl w:val="0"/>
        <w:autoSpaceDE w:val="0"/>
        <w:autoSpaceDN w:val="0"/>
        <w:adjustRightInd w:val="0"/>
      </w:pPr>
    </w:p>
    <w:p w:rsidR="004A3B0B" w:rsidRDefault="004A3B0B" w:rsidP="004A3B0B">
      <w:pPr>
        <w:widowControl w:val="0"/>
        <w:autoSpaceDE w:val="0"/>
        <w:autoSpaceDN w:val="0"/>
        <w:adjustRightInd w:val="0"/>
        <w:ind w:left="1440" w:hanging="720"/>
      </w:pPr>
      <w:r>
        <w:t>a)</w:t>
      </w:r>
      <w:r>
        <w:tab/>
        <w:t xml:space="preserve">The Agency will monitor the establishment of systems for the licensing of industrial hygienists in other states, and will evaluate whether the qualifications for granting a license prescribed by any other state are compatible with those prescribed by the Act and this Part. </w:t>
      </w:r>
    </w:p>
    <w:p w:rsidR="00D14FAF" w:rsidRDefault="00D14FAF" w:rsidP="004A3B0B">
      <w:pPr>
        <w:widowControl w:val="0"/>
        <w:autoSpaceDE w:val="0"/>
        <w:autoSpaceDN w:val="0"/>
        <w:adjustRightInd w:val="0"/>
        <w:ind w:left="1440" w:hanging="720"/>
      </w:pPr>
    </w:p>
    <w:p w:rsidR="004A3B0B" w:rsidRDefault="004A3B0B" w:rsidP="004A3B0B">
      <w:pPr>
        <w:widowControl w:val="0"/>
        <w:autoSpaceDE w:val="0"/>
        <w:autoSpaceDN w:val="0"/>
        <w:adjustRightInd w:val="0"/>
        <w:ind w:left="1440" w:hanging="720"/>
      </w:pPr>
      <w:r>
        <w:t>b)</w:t>
      </w:r>
      <w:r>
        <w:tab/>
        <w:t xml:space="preserve">The Agency will evaluate the qualifications for the licensing of industrial hygienists prescribed by any other state on the basis of the following factors: </w:t>
      </w:r>
    </w:p>
    <w:p w:rsidR="00D14FAF" w:rsidRDefault="00D14FAF" w:rsidP="004A3B0B">
      <w:pPr>
        <w:widowControl w:val="0"/>
        <w:autoSpaceDE w:val="0"/>
        <w:autoSpaceDN w:val="0"/>
        <w:adjustRightInd w:val="0"/>
        <w:ind w:left="2160" w:hanging="720"/>
      </w:pPr>
    </w:p>
    <w:p w:rsidR="004A3B0B" w:rsidRDefault="004A3B0B" w:rsidP="004A3B0B">
      <w:pPr>
        <w:widowControl w:val="0"/>
        <w:autoSpaceDE w:val="0"/>
        <w:autoSpaceDN w:val="0"/>
        <w:adjustRightInd w:val="0"/>
        <w:ind w:left="2160" w:hanging="720"/>
      </w:pPr>
      <w:r>
        <w:t>1)</w:t>
      </w:r>
      <w:r>
        <w:tab/>
        <w:t xml:space="preserve">whether the examination requirements prescribed by that state are compatible with those specified in Sections 184.200, 184.204 and 184.205 of this Part; </w:t>
      </w:r>
    </w:p>
    <w:p w:rsidR="00D14FAF" w:rsidRDefault="00D14FAF" w:rsidP="004A3B0B">
      <w:pPr>
        <w:widowControl w:val="0"/>
        <w:autoSpaceDE w:val="0"/>
        <w:autoSpaceDN w:val="0"/>
        <w:adjustRightInd w:val="0"/>
        <w:ind w:left="2160" w:hanging="720"/>
      </w:pPr>
    </w:p>
    <w:p w:rsidR="004A3B0B" w:rsidRDefault="004A3B0B" w:rsidP="004A3B0B">
      <w:pPr>
        <w:widowControl w:val="0"/>
        <w:autoSpaceDE w:val="0"/>
        <w:autoSpaceDN w:val="0"/>
        <w:adjustRightInd w:val="0"/>
        <w:ind w:left="2160" w:hanging="720"/>
      </w:pPr>
      <w:r>
        <w:t>2)</w:t>
      </w:r>
      <w:r>
        <w:tab/>
        <w:t xml:space="preserve">whether the experience requirements prescribed by that State are compatible with those specified in Sections 184.200 and 184.206 of this Part; </w:t>
      </w:r>
    </w:p>
    <w:p w:rsidR="00D14FAF" w:rsidRDefault="00D14FAF" w:rsidP="004A3B0B">
      <w:pPr>
        <w:widowControl w:val="0"/>
        <w:autoSpaceDE w:val="0"/>
        <w:autoSpaceDN w:val="0"/>
        <w:adjustRightInd w:val="0"/>
        <w:ind w:left="2160" w:hanging="720"/>
      </w:pPr>
    </w:p>
    <w:p w:rsidR="004A3B0B" w:rsidRDefault="004A3B0B" w:rsidP="004A3B0B">
      <w:pPr>
        <w:widowControl w:val="0"/>
        <w:autoSpaceDE w:val="0"/>
        <w:autoSpaceDN w:val="0"/>
        <w:adjustRightInd w:val="0"/>
        <w:ind w:left="2160" w:hanging="720"/>
      </w:pPr>
      <w:r>
        <w:t>3)</w:t>
      </w:r>
      <w:r>
        <w:tab/>
        <w:t xml:space="preserve">whether the educational requirements prescribed by that state are compatible with those specified in Sections 184.200 and 184.203 of this Part; </w:t>
      </w:r>
    </w:p>
    <w:p w:rsidR="00D14FAF" w:rsidRDefault="00D14FAF" w:rsidP="004A3B0B">
      <w:pPr>
        <w:widowControl w:val="0"/>
        <w:autoSpaceDE w:val="0"/>
        <w:autoSpaceDN w:val="0"/>
        <w:adjustRightInd w:val="0"/>
        <w:ind w:left="2160" w:hanging="720"/>
      </w:pPr>
    </w:p>
    <w:p w:rsidR="004A3B0B" w:rsidRDefault="004A3B0B" w:rsidP="004A3B0B">
      <w:pPr>
        <w:widowControl w:val="0"/>
        <w:autoSpaceDE w:val="0"/>
        <w:autoSpaceDN w:val="0"/>
        <w:adjustRightInd w:val="0"/>
        <w:ind w:left="2160" w:hanging="720"/>
      </w:pPr>
      <w:r>
        <w:t>4)</w:t>
      </w:r>
      <w:r>
        <w:tab/>
        <w:t xml:space="preserve">whether the felony disclosure requirements prescribed by that state are compatible with those specified in Sections 184.200 and 184.201 of this Part; and </w:t>
      </w:r>
    </w:p>
    <w:p w:rsidR="00D14FAF" w:rsidRDefault="00D14FAF" w:rsidP="004A3B0B">
      <w:pPr>
        <w:widowControl w:val="0"/>
        <w:autoSpaceDE w:val="0"/>
        <w:autoSpaceDN w:val="0"/>
        <w:adjustRightInd w:val="0"/>
        <w:ind w:left="2160" w:hanging="720"/>
      </w:pPr>
    </w:p>
    <w:p w:rsidR="004A3B0B" w:rsidRDefault="004A3B0B" w:rsidP="004A3B0B">
      <w:pPr>
        <w:widowControl w:val="0"/>
        <w:autoSpaceDE w:val="0"/>
        <w:autoSpaceDN w:val="0"/>
        <w:adjustRightInd w:val="0"/>
        <w:ind w:left="2160" w:hanging="720"/>
      </w:pPr>
      <w:r>
        <w:t>5)</w:t>
      </w:r>
      <w:r>
        <w:tab/>
        <w:t xml:space="preserve">whether application, licensing and disciplinary records from that other state are available for review by the Agency. </w:t>
      </w:r>
    </w:p>
    <w:p w:rsidR="00D14FAF" w:rsidRDefault="00D14FAF" w:rsidP="004A3B0B">
      <w:pPr>
        <w:widowControl w:val="0"/>
        <w:autoSpaceDE w:val="0"/>
        <w:autoSpaceDN w:val="0"/>
        <w:adjustRightInd w:val="0"/>
        <w:ind w:left="1440" w:hanging="720"/>
      </w:pPr>
    </w:p>
    <w:p w:rsidR="004A3B0B" w:rsidRDefault="004A3B0B" w:rsidP="004A3B0B">
      <w:pPr>
        <w:widowControl w:val="0"/>
        <w:autoSpaceDE w:val="0"/>
        <w:autoSpaceDN w:val="0"/>
        <w:adjustRightInd w:val="0"/>
        <w:ind w:left="1440" w:hanging="720"/>
      </w:pPr>
      <w:r>
        <w:t>c)</w:t>
      </w:r>
      <w:r>
        <w:tab/>
        <w:t xml:space="preserve">The Agency may make a determination that another State's program for the licensing of industrial hygienists is compatible with that provided for by the Act and this Part by one of the following two methods: </w:t>
      </w:r>
    </w:p>
    <w:p w:rsidR="00D14FAF" w:rsidRDefault="00D14FAF" w:rsidP="004A3B0B">
      <w:pPr>
        <w:widowControl w:val="0"/>
        <w:autoSpaceDE w:val="0"/>
        <w:autoSpaceDN w:val="0"/>
        <w:adjustRightInd w:val="0"/>
        <w:ind w:left="2160" w:hanging="720"/>
      </w:pPr>
    </w:p>
    <w:p w:rsidR="004A3B0B" w:rsidRDefault="004A3B0B" w:rsidP="004A3B0B">
      <w:pPr>
        <w:widowControl w:val="0"/>
        <w:autoSpaceDE w:val="0"/>
        <w:autoSpaceDN w:val="0"/>
        <w:adjustRightInd w:val="0"/>
        <w:ind w:left="2160" w:hanging="720"/>
      </w:pPr>
      <w:r>
        <w:t>1)</w:t>
      </w:r>
      <w:r>
        <w:tab/>
        <w:t xml:space="preserve">The Agency may enter into an agreement with the licensing authority in another state providing for standards and procedures for the reciprocal licensing of industrial hygienists; or </w:t>
      </w:r>
    </w:p>
    <w:p w:rsidR="00D14FAF" w:rsidRDefault="00D14FAF" w:rsidP="004A3B0B">
      <w:pPr>
        <w:widowControl w:val="0"/>
        <w:autoSpaceDE w:val="0"/>
        <w:autoSpaceDN w:val="0"/>
        <w:adjustRightInd w:val="0"/>
        <w:ind w:left="2160" w:hanging="720"/>
      </w:pPr>
    </w:p>
    <w:p w:rsidR="004A3B0B" w:rsidRDefault="004A3B0B" w:rsidP="004A3B0B">
      <w:pPr>
        <w:widowControl w:val="0"/>
        <w:autoSpaceDE w:val="0"/>
        <w:autoSpaceDN w:val="0"/>
        <w:adjustRightInd w:val="0"/>
        <w:ind w:left="2160" w:hanging="720"/>
      </w:pPr>
      <w:r>
        <w:t>2)</w:t>
      </w:r>
      <w:r>
        <w:tab/>
        <w:t xml:space="preserve">The Agency may, on a case-by-case basis, review the qualifications required for licensure by another state pursuant to a written request made by an applicant for reciprocal licensure.  The Agency may require written confirmation from the licensing authority in another state if a case-by-case review is undertaken. </w:t>
      </w:r>
    </w:p>
    <w:p w:rsidR="00D14FAF" w:rsidRDefault="00D14FAF" w:rsidP="004A3B0B">
      <w:pPr>
        <w:widowControl w:val="0"/>
        <w:autoSpaceDE w:val="0"/>
        <w:autoSpaceDN w:val="0"/>
        <w:adjustRightInd w:val="0"/>
        <w:ind w:left="1440" w:hanging="720"/>
      </w:pPr>
    </w:p>
    <w:p w:rsidR="004A3B0B" w:rsidRDefault="004A3B0B" w:rsidP="004A3B0B">
      <w:pPr>
        <w:widowControl w:val="0"/>
        <w:autoSpaceDE w:val="0"/>
        <w:autoSpaceDN w:val="0"/>
        <w:adjustRightInd w:val="0"/>
        <w:ind w:left="1440" w:hanging="720"/>
      </w:pPr>
      <w:r>
        <w:t>d)</w:t>
      </w:r>
      <w:r>
        <w:tab/>
        <w:t xml:space="preserve">The Industrial Hygienist Reciprocal Licensure Application form shall be available from the Agency by mailing a written request to IEPA-OCS with a self-addressed stamped envelope.  Applicants for reciprocal licensure shall make any written request to the Agency for case-by-case review of their state's licensing qualifications as a part of their Industrial Hygienist Reciprocal Licensure Application.  The Industrial Application form shall include the same application certification statement provided in Section 184.207 of this Part. Applicants for reciprocal licensure may be required to submit supplementary information to the Agency, as provided in Section 184.200 of this Part. </w:t>
      </w:r>
    </w:p>
    <w:p w:rsidR="00D14FAF" w:rsidRDefault="00D14FAF" w:rsidP="004A3B0B">
      <w:pPr>
        <w:widowControl w:val="0"/>
        <w:autoSpaceDE w:val="0"/>
        <w:autoSpaceDN w:val="0"/>
        <w:adjustRightInd w:val="0"/>
        <w:ind w:left="1440" w:hanging="720"/>
      </w:pPr>
    </w:p>
    <w:p w:rsidR="004A3B0B" w:rsidRDefault="004A3B0B" w:rsidP="004A3B0B">
      <w:pPr>
        <w:widowControl w:val="0"/>
        <w:autoSpaceDE w:val="0"/>
        <w:autoSpaceDN w:val="0"/>
        <w:adjustRightInd w:val="0"/>
        <w:ind w:left="1440" w:hanging="720"/>
      </w:pPr>
      <w:r>
        <w:t>e)</w:t>
      </w:r>
      <w:r>
        <w:tab/>
        <w:t xml:space="preserve">Applicants for reciprocal licensure and Licensed Industrial Hygienists who have obtained that status in Illinois on the basis of reciprocity shall be subject to and entitled to the same procedural rights provided in Subpart E of this Part. </w:t>
      </w:r>
    </w:p>
    <w:p w:rsidR="00D14FAF" w:rsidRDefault="00D14FAF" w:rsidP="004A3B0B">
      <w:pPr>
        <w:widowControl w:val="0"/>
        <w:autoSpaceDE w:val="0"/>
        <w:autoSpaceDN w:val="0"/>
        <w:adjustRightInd w:val="0"/>
        <w:ind w:left="1440" w:hanging="720"/>
      </w:pPr>
    </w:p>
    <w:p w:rsidR="004A3B0B" w:rsidRDefault="004A3B0B" w:rsidP="004A3B0B">
      <w:pPr>
        <w:widowControl w:val="0"/>
        <w:autoSpaceDE w:val="0"/>
        <w:autoSpaceDN w:val="0"/>
        <w:adjustRightInd w:val="0"/>
        <w:ind w:left="1440" w:hanging="720"/>
      </w:pPr>
      <w:r>
        <w:t>f)</w:t>
      </w:r>
      <w:r>
        <w:tab/>
        <w:t xml:space="preserve">Applicants for reciprocal licensure and renewal reciprocal licensure shall be required to pay the same fees required for all other applicants, as provided in Subpart D of this Part.  In addition, applicants seeking to be initially licensed on the basis of reciprocity shall pay $100 as a reciprocity fee. </w:t>
      </w:r>
    </w:p>
    <w:sectPr w:rsidR="004A3B0B" w:rsidSect="004A3B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3B0B"/>
    <w:rsid w:val="003A2752"/>
    <w:rsid w:val="004A3B0B"/>
    <w:rsid w:val="005C3366"/>
    <w:rsid w:val="00B96F58"/>
    <w:rsid w:val="00D14FAF"/>
    <w:rsid w:val="00E61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184</vt:lpstr>
    </vt:vector>
  </TitlesOfParts>
  <Company>State of Illinois</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dc:title>
  <dc:subject/>
  <dc:creator>Illinois General Assembly</dc:creator>
  <cp:keywords/>
  <dc:description/>
  <cp:lastModifiedBy>Roberts, John</cp:lastModifiedBy>
  <cp:revision>3</cp:revision>
  <dcterms:created xsi:type="dcterms:W3CDTF">2012-06-21T18:58:00Z</dcterms:created>
  <dcterms:modified xsi:type="dcterms:W3CDTF">2012-06-21T18:58:00Z</dcterms:modified>
</cp:coreProperties>
</file>