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ECA" w:rsidRDefault="00000ECA" w:rsidP="00000ECA">
      <w:pPr>
        <w:widowControl w:val="0"/>
        <w:autoSpaceDE w:val="0"/>
        <w:autoSpaceDN w:val="0"/>
        <w:adjustRightInd w:val="0"/>
      </w:pPr>
      <w:bookmarkStart w:id="0" w:name="_GoBack"/>
      <w:bookmarkEnd w:id="0"/>
    </w:p>
    <w:p w:rsidR="00000ECA" w:rsidRDefault="00000ECA" w:rsidP="00000ECA">
      <w:pPr>
        <w:widowControl w:val="0"/>
        <w:autoSpaceDE w:val="0"/>
        <w:autoSpaceDN w:val="0"/>
        <w:adjustRightInd w:val="0"/>
      </w:pPr>
      <w:r>
        <w:rPr>
          <w:b/>
          <w:bCs/>
        </w:rPr>
        <w:t>Section 184.505  Appeal</w:t>
      </w:r>
      <w:r>
        <w:t xml:space="preserve"> </w:t>
      </w:r>
    </w:p>
    <w:p w:rsidR="00000ECA" w:rsidRDefault="00000ECA" w:rsidP="00000ECA">
      <w:pPr>
        <w:widowControl w:val="0"/>
        <w:autoSpaceDE w:val="0"/>
        <w:autoSpaceDN w:val="0"/>
        <w:adjustRightInd w:val="0"/>
      </w:pPr>
    </w:p>
    <w:p w:rsidR="00000ECA" w:rsidRDefault="00000ECA" w:rsidP="00000ECA">
      <w:pPr>
        <w:widowControl w:val="0"/>
        <w:autoSpaceDE w:val="0"/>
        <w:autoSpaceDN w:val="0"/>
        <w:adjustRightInd w:val="0"/>
      </w:pPr>
      <w:r>
        <w:t xml:space="preserve">Within 35 days after receipt of a written notice of denial, refusal to renew, suspension or revocation from the Director, the applicant, suspended industrial hygienist, or former Licensed Industrial Hygienist may appeal the sanction to the Circuit Court of Sangamon County.  The revocation or suspension of a license shall be stayed pending a final decision on an appeal.  All judicial review conducted pursuant to this Part shall be in accordance with the Administrative Review Law [735 ILCS 5/Art. III]. </w:t>
      </w:r>
    </w:p>
    <w:sectPr w:rsidR="00000ECA" w:rsidSect="00000E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0ECA"/>
    <w:rsid w:val="00000ECA"/>
    <w:rsid w:val="00355C72"/>
    <w:rsid w:val="005C3366"/>
    <w:rsid w:val="00881AEC"/>
    <w:rsid w:val="00C1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184</vt:lpstr>
    </vt:vector>
  </TitlesOfParts>
  <Company>State of Illinois</Company>
  <LinksUpToDate>false</LinksUpToDate>
  <CharactersWithSpaces>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