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FF" w:rsidRDefault="008A4DFF" w:rsidP="008A4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DFF" w:rsidRDefault="008A4DFF" w:rsidP="008A4DFF">
      <w:pPr>
        <w:widowControl w:val="0"/>
        <w:autoSpaceDE w:val="0"/>
        <w:autoSpaceDN w:val="0"/>
        <w:adjustRightInd w:val="0"/>
        <w:jc w:val="center"/>
      </w:pPr>
      <w:r>
        <w:t>SUBPART B:  REQUIREMENTS FOR LICENSE</w:t>
      </w:r>
    </w:p>
    <w:sectPr w:rsidR="008A4DFF" w:rsidSect="008A4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DFF"/>
    <w:rsid w:val="00353DD4"/>
    <w:rsid w:val="00582B51"/>
    <w:rsid w:val="005C3366"/>
    <w:rsid w:val="007942AD"/>
    <w:rsid w:val="008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REQUIREMENTS FOR LICENSE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REQUIREMENTS FOR LICENSE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