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6703" w:rsidRDefault="00FE6703" w:rsidP="00FE6703">
      <w:pPr>
        <w:widowControl w:val="0"/>
        <w:autoSpaceDE w:val="0"/>
        <w:autoSpaceDN w:val="0"/>
        <w:adjustRightInd w:val="0"/>
      </w:pPr>
      <w:bookmarkStart w:id="0" w:name="_GoBack"/>
      <w:bookmarkEnd w:id="0"/>
    </w:p>
    <w:p w:rsidR="00FE6703" w:rsidRDefault="00FE6703" w:rsidP="00FE6703">
      <w:pPr>
        <w:widowControl w:val="0"/>
        <w:autoSpaceDE w:val="0"/>
        <w:autoSpaceDN w:val="0"/>
        <w:adjustRightInd w:val="0"/>
      </w:pPr>
      <w:r>
        <w:rPr>
          <w:b/>
          <w:bCs/>
        </w:rPr>
        <w:t>Section 184.105  Industrial Hygiene Examining Board</w:t>
      </w:r>
      <w:r>
        <w:t xml:space="preserve"> </w:t>
      </w:r>
    </w:p>
    <w:p w:rsidR="00FE6703" w:rsidRDefault="00FE6703" w:rsidP="00FE6703">
      <w:pPr>
        <w:widowControl w:val="0"/>
        <w:autoSpaceDE w:val="0"/>
        <w:autoSpaceDN w:val="0"/>
        <w:adjustRightInd w:val="0"/>
      </w:pPr>
    </w:p>
    <w:p w:rsidR="00FE6703" w:rsidRDefault="00FE6703" w:rsidP="00FE6703">
      <w:pPr>
        <w:widowControl w:val="0"/>
        <w:autoSpaceDE w:val="0"/>
        <w:autoSpaceDN w:val="0"/>
        <w:adjustRightInd w:val="0"/>
        <w:ind w:left="1440" w:hanging="720"/>
      </w:pPr>
      <w:r>
        <w:t>a)</w:t>
      </w:r>
      <w:r>
        <w:tab/>
      </w:r>
      <w:r>
        <w:rPr>
          <w:i/>
          <w:iCs/>
        </w:rPr>
        <w:t>The Director shall appoint an Industrial Hygiene Examining Board consisting of 5 persons who shall serve in an advisory capacity to the Director.  The Board shall be composed of 4 Certified or Licensed Industrial Hygienists, one of whom shall serve as the chairperson, and one member of the public who is not regulated under the Act or a similar Act and who represents consumer interests.</w:t>
      </w:r>
      <w:r>
        <w:t xml:space="preserve"> </w:t>
      </w:r>
    </w:p>
    <w:p w:rsidR="00F65A88" w:rsidRDefault="00F65A88" w:rsidP="00FE6703">
      <w:pPr>
        <w:widowControl w:val="0"/>
        <w:autoSpaceDE w:val="0"/>
        <w:autoSpaceDN w:val="0"/>
        <w:adjustRightInd w:val="0"/>
        <w:ind w:left="1440" w:hanging="720"/>
      </w:pPr>
    </w:p>
    <w:p w:rsidR="00FE6703" w:rsidRDefault="00FE6703" w:rsidP="00FE6703">
      <w:pPr>
        <w:widowControl w:val="0"/>
        <w:autoSpaceDE w:val="0"/>
        <w:autoSpaceDN w:val="0"/>
        <w:adjustRightInd w:val="0"/>
        <w:ind w:left="1440" w:hanging="720"/>
      </w:pPr>
      <w:r>
        <w:t>b)</w:t>
      </w:r>
      <w:r>
        <w:tab/>
      </w:r>
      <w:r>
        <w:rPr>
          <w:i/>
          <w:iCs/>
        </w:rPr>
        <w:t>Members</w:t>
      </w:r>
      <w:r>
        <w:t xml:space="preserve"> shall be Illinois residents and </w:t>
      </w:r>
      <w:r>
        <w:rPr>
          <w:i/>
          <w:iCs/>
        </w:rPr>
        <w:t>shall serve for a term of 4 years and until their successors are appointed and qualified, except for the initial appointments.  Of the initial appointments one member shall be appointed for one year, one shall be appointed to serve 2 years, one shall be appointed to serve 3 years, and 2 shall be appointed to serve for 4 years, and until their successors are appointed and qualified. No member shall be reappointed if that reappointment would cause that person's service on the Board to be longer than 8 successive years.  Appointments to fill vacancies for the unexpired portion of a vacated term shall be made in the same manner as original appointments.  Initial terms shall begin January 31, 1994.</w:t>
      </w:r>
      <w:r>
        <w:t xml:space="preserve"> </w:t>
      </w:r>
    </w:p>
    <w:p w:rsidR="00F65A88" w:rsidRDefault="00F65A88" w:rsidP="00FE6703">
      <w:pPr>
        <w:widowControl w:val="0"/>
        <w:autoSpaceDE w:val="0"/>
        <w:autoSpaceDN w:val="0"/>
        <w:adjustRightInd w:val="0"/>
        <w:ind w:left="1440" w:hanging="720"/>
      </w:pPr>
    </w:p>
    <w:p w:rsidR="00FE6703" w:rsidRDefault="00FE6703" w:rsidP="00FE6703">
      <w:pPr>
        <w:widowControl w:val="0"/>
        <w:autoSpaceDE w:val="0"/>
        <w:autoSpaceDN w:val="0"/>
        <w:adjustRightInd w:val="0"/>
        <w:ind w:left="1440" w:hanging="720"/>
      </w:pPr>
      <w:r>
        <w:t>c)</w:t>
      </w:r>
      <w:r>
        <w:tab/>
      </w:r>
      <w:r>
        <w:rPr>
          <w:i/>
          <w:iCs/>
        </w:rPr>
        <w:t>The Director may terminate the appointment of any member for cause.</w:t>
      </w:r>
      <w:r>
        <w:t xml:space="preserve"> </w:t>
      </w:r>
    </w:p>
    <w:p w:rsidR="00F65A88" w:rsidRDefault="00F65A88" w:rsidP="00FE6703">
      <w:pPr>
        <w:widowControl w:val="0"/>
        <w:autoSpaceDE w:val="0"/>
        <w:autoSpaceDN w:val="0"/>
        <w:adjustRightInd w:val="0"/>
        <w:ind w:left="1440" w:hanging="720"/>
      </w:pPr>
    </w:p>
    <w:p w:rsidR="00FE6703" w:rsidRDefault="00FE6703" w:rsidP="00FE6703">
      <w:pPr>
        <w:widowControl w:val="0"/>
        <w:autoSpaceDE w:val="0"/>
        <w:autoSpaceDN w:val="0"/>
        <w:adjustRightInd w:val="0"/>
        <w:ind w:left="1440" w:hanging="720"/>
      </w:pPr>
      <w:r>
        <w:t>d)</w:t>
      </w:r>
      <w:r>
        <w:tab/>
      </w:r>
      <w:r>
        <w:rPr>
          <w:i/>
          <w:iCs/>
        </w:rPr>
        <w:t>The Director shall consider the recommendation of the Board on all matters and questions relating to the Act and these rules.</w:t>
      </w:r>
      <w:r>
        <w:t xml:space="preserve"> </w:t>
      </w:r>
    </w:p>
    <w:p w:rsidR="00F65A88" w:rsidRDefault="00F65A88" w:rsidP="00FE6703">
      <w:pPr>
        <w:widowControl w:val="0"/>
        <w:autoSpaceDE w:val="0"/>
        <w:autoSpaceDN w:val="0"/>
        <w:adjustRightInd w:val="0"/>
        <w:ind w:left="1440" w:hanging="720"/>
      </w:pPr>
    </w:p>
    <w:p w:rsidR="00FE6703" w:rsidRDefault="00FE6703" w:rsidP="00FE6703">
      <w:pPr>
        <w:widowControl w:val="0"/>
        <w:autoSpaceDE w:val="0"/>
        <w:autoSpaceDN w:val="0"/>
        <w:adjustRightInd w:val="0"/>
        <w:ind w:left="1440" w:hanging="720"/>
      </w:pPr>
      <w:r>
        <w:t>e)</w:t>
      </w:r>
      <w:r>
        <w:tab/>
      </w:r>
      <w:r>
        <w:rPr>
          <w:i/>
          <w:iCs/>
        </w:rPr>
        <w:t>The Board is charged with the duties and responsibilities of recommending to the Director the adoption of all policies, procedures, and rules which may be required or deemed advisable in order to perform the duties and functions conferred on the Board, the Director, and the Agency to carry out the provisions of the Act.</w:t>
      </w:r>
      <w:r>
        <w:t xml:space="preserve"> (Section 35 of the Act) </w:t>
      </w:r>
    </w:p>
    <w:sectPr w:rsidR="00FE6703" w:rsidSect="00FE670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E6703"/>
    <w:rsid w:val="005C3366"/>
    <w:rsid w:val="008534A1"/>
    <w:rsid w:val="00992898"/>
    <w:rsid w:val="00C53326"/>
    <w:rsid w:val="00F65A88"/>
    <w:rsid w:val="00FE67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261</Words>
  <Characters>1490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184</vt:lpstr>
    </vt:vector>
  </TitlesOfParts>
  <Company>State of Illinois</Company>
  <LinksUpToDate>false</LinksUpToDate>
  <CharactersWithSpaces>1748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184</dc:title>
  <dc:subject/>
  <dc:creator>Illinois General Assembly</dc:creator>
  <cp:keywords/>
  <dc:description/>
  <cp:lastModifiedBy>Roberts, John</cp:lastModifiedBy>
  <cp:revision>3</cp:revision>
  <dcterms:created xsi:type="dcterms:W3CDTF">2012-06-21T18:58:00Z</dcterms:created>
  <dcterms:modified xsi:type="dcterms:W3CDTF">2012-06-21T18:58:00Z</dcterms:modified>
</cp:coreProperties>
</file>