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86" w:rsidRDefault="00E96286" w:rsidP="00E96286">
      <w:pPr>
        <w:widowControl w:val="0"/>
        <w:rPr>
          <w:rFonts w:eastAsia="MS Mincho"/>
          <w:b/>
          <w:bCs/>
        </w:rPr>
      </w:pPr>
      <w:bookmarkStart w:id="0" w:name="_GoBack"/>
      <w:bookmarkEnd w:id="0"/>
    </w:p>
    <w:p w:rsidR="0043620F" w:rsidRPr="0043620F" w:rsidRDefault="0043620F" w:rsidP="00E96286">
      <w:pPr>
        <w:widowControl w:val="0"/>
        <w:rPr>
          <w:rFonts w:eastAsia="MS Mincho"/>
        </w:rPr>
      </w:pPr>
      <w:r w:rsidRPr="0043620F">
        <w:rPr>
          <w:rFonts w:eastAsia="MS Mincho"/>
          <w:b/>
          <w:bCs/>
        </w:rPr>
        <w:t>Section 182.408</w:t>
      </w:r>
      <w:r w:rsidR="00E96286">
        <w:rPr>
          <w:rFonts w:eastAsia="MS Mincho"/>
          <w:b/>
          <w:bCs/>
        </w:rPr>
        <w:t xml:space="preserve">  </w:t>
      </w:r>
      <w:r w:rsidRPr="0043620F">
        <w:rPr>
          <w:rFonts w:eastAsia="MS Mincho"/>
          <w:b/>
          <w:bCs/>
        </w:rPr>
        <w:t>Criteria for Reviewing Petitions for Renewal</w:t>
      </w:r>
    </w:p>
    <w:p w:rsidR="0043620F" w:rsidRPr="0043620F" w:rsidRDefault="0043620F" w:rsidP="00E96286">
      <w:pPr>
        <w:widowControl w:val="0"/>
        <w:rPr>
          <w:rFonts w:eastAsia="MS Mincho"/>
        </w:rPr>
      </w:pPr>
    </w:p>
    <w:p w:rsidR="0043620F" w:rsidRDefault="0043620F" w:rsidP="00E96286">
      <w:pPr>
        <w:widowControl w:val="0"/>
        <w:rPr>
          <w:rFonts w:eastAsia="MS Mincho"/>
        </w:rPr>
      </w:pPr>
      <w:r w:rsidRPr="0043620F">
        <w:rPr>
          <w:rFonts w:eastAsia="MS Mincho"/>
        </w:rPr>
        <w:t xml:space="preserve">The Agency may renew an exemption, with or without conditions, if the manufacturer demonstrates that the criteria set forth in Section 182.306 of this Part </w:t>
      </w:r>
      <w:r w:rsidR="00B9387B">
        <w:rPr>
          <w:rFonts w:eastAsia="MS Mincho"/>
        </w:rPr>
        <w:t xml:space="preserve">and the conditions of the product's original exemption approval </w:t>
      </w:r>
      <w:r w:rsidRPr="0043620F">
        <w:rPr>
          <w:rFonts w:eastAsia="MS Mincho"/>
        </w:rPr>
        <w:t>continue to be satisfied.</w:t>
      </w:r>
    </w:p>
    <w:p w:rsidR="00B9387B" w:rsidRDefault="00B9387B" w:rsidP="00E96286">
      <w:pPr>
        <w:widowControl w:val="0"/>
        <w:rPr>
          <w:rFonts w:eastAsia="MS Mincho"/>
        </w:rPr>
      </w:pPr>
    </w:p>
    <w:p w:rsidR="00B9387B" w:rsidRPr="00D55B37" w:rsidRDefault="00B938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826DC">
        <w:t>10908</w:t>
      </w:r>
      <w:r w:rsidRPr="00D55B37">
        <w:t xml:space="preserve">, effective </w:t>
      </w:r>
      <w:r w:rsidR="003826DC">
        <w:t>July 1, 2008</w:t>
      </w:r>
      <w:r w:rsidRPr="00D55B37">
        <w:t>)</w:t>
      </w:r>
    </w:p>
    <w:sectPr w:rsidR="00B9387B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68" w:rsidRDefault="00F65B68">
      <w:r>
        <w:separator/>
      </w:r>
    </w:p>
  </w:endnote>
  <w:endnote w:type="continuationSeparator" w:id="0">
    <w:p w:rsidR="00F65B68" w:rsidRDefault="00F6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68" w:rsidRDefault="00F65B68">
      <w:r>
        <w:separator/>
      </w:r>
    </w:p>
  </w:footnote>
  <w:footnote w:type="continuationSeparator" w:id="0">
    <w:p w:rsidR="00F65B68" w:rsidRDefault="00F6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26DC"/>
    <w:rsid w:val="003D1ECC"/>
    <w:rsid w:val="003F3A28"/>
    <w:rsid w:val="003F5FD7"/>
    <w:rsid w:val="00431CFE"/>
    <w:rsid w:val="0043620F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3693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0581"/>
    <w:rsid w:val="009820CB"/>
    <w:rsid w:val="0098276C"/>
    <w:rsid w:val="009A1449"/>
    <w:rsid w:val="00A2265D"/>
    <w:rsid w:val="00A600AA"/>
    <w:rsid w:val="00A92A35"/>
    <w:rsid w:val="00AE5547"/>
    <w:rsid w:val="00B35D67"/>
    <w:rsid w:val="00B516F7"/>
    <w:rsid w:val="00B71177"/>
    <w:rsid w:val="00B9387B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96286"/>
    <w:rsid w:val="00EB424E"/>
    <w:rsid w:val="00F43DEE"/>
    <w:rsid w:val="00F65B68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2012-06-21T18:58:00Z</dcterms:modified>
</cp:coreProperties>
</file>