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9D" w:rsidRDefault="00BC399D" w:rsidP="001D1A25">
      <w:pPr>
        <w:rPr>
          <w:rFonts w:eastAsia="MS Mincho"/>
          <w:b/>
        </w:rPr>
      </w:pPr>
    </w:p>
    <w:p w:rsidR="001D1A25" w:rsidRPr="00BC399D" w:rsidRDefault="001D1A25" w:rsidP="001D1A25">
      <w:pPr>
        <w:rPr>
          <w:rFonts w:eastAsia="MS Mincho"/>
          <w:b/>
        </w:rPr>
      </w:pPr>
      <w:r w:rsidRPr="00BC399D">
        <w:rPr>
          <w:rFonts w:eastAsia="MS Mincho"/>
          <w:b/>
        </w:rPr>
        <w:t>Section 182.104</w:t>
      </w:r>
      <w:r w:rsidR="00BC399D">
        <w:rPr>
          <w:rFonts w:eastAsia="MS Mincho"/>
          <w:b/>
        </w:rPr>
        <w:t xml:space="preserve">  </w:t>
      </w:r>
      <w:r w:rsidRPr="00BC399D">
        <w:rPr>
          <w:rFonts w:eastAsia="MS Mincho"/>
          <w:b/>
        </w:rPr>
        <w:t>Definitions</w:t>
      </w:r>
    </w:p>
    <w:p w:rsidR="001D1A25" w:rsidRPr="001D1A25" w:rsidRDefault="001D1A25" w:rsidP="001D1A25"/>
    <w:p w:rsidR="001D1A25" w:rsidRPr="001D1A25" w:rsidRDefault="001D1A25" w:rsidP="001D1A25">
      <w:r w:rsidRPr="001D1A25">
        <w:t xml:space="preserve">Unless otherwise specified, all terms shall have the meanings set forth in the Illinois Environmental Protection Act </w:t>
      </w:r>
      <w:r w:rsidR="00A03979">
        <w:t>[</w:t>
      </w:r>
      <w:r w:rsidRPr="001D1A25">
        <w:t>415 ILCS 5</w:t>
      </w:r>
      <w:r w:rsidR="00A03979">
        <w:t>]</w:t>
      </w:r>
      <w:r w:rsidR="003077AD">
        <w:t xml:space="preserve"> or the Mercury-added Product Prohibition Act [410 ILCS 46], as applicable</w:t>
      </w:r>
      <w:r w:rsidRPr="001D1A25">
        <w:t>.  Additionally, for purposes of this Part, the following definitions apply:</w:t>
      </w:r>
    </w:p>
    <w:p w:rsidR="001D1A25" w:rsidRPr="001D1A25" w:rsidRDefault="001D1A25" w:rsidP="001D1A25"/>
    <w:p w:rsidR="003077AD" w:rsidRPr="00135737" w:rsidRDefault="003077AD" w:rsidP="003077AD">
      <w:pPr>
        <w:ind w:left="720" w:firstLine="720"/>
        <w:rPr>
          <w:rFonts w:eastAsia="MS Mincho"/>
        </w:rPr>
      </w:pPr>
      <w:r>
        <w:rPr>
          <w:rFonts w:eastAsia="MS Mincho"/>
        </w:rPr>
        <w:t>"</w:t>
      </w:r>
      <w:r w:rsidRPr="00135737">
        <w:rPr>
          <w:rFonts w:eastAsia="MS Mincho"/>
        </w:rPr>
        <w:t>Agency</w:t>
      </w:r>
      <w:r>
        <w:rPr>
          <w:rFonts w:eastAsia="MS Mincho"/>
        </w:rPr>
        <w:t>"</w:t>
      </w:r>
      <w:r w:rsidRPr="00135737">
        <w:rPr>
          <w:rFonts w:eastAsia="MS Mincho"/>
        </w:rPr>
        <w:t xml:space="preserve"> means the Illinois Environmental Protection Agency.</w:t>
      </w:r>
    </w:p>
    <w:p w:rsidR="003077AD" w:rsidRPr="001D1A25" w:rsidRDefault="003077AD" w:rsidP="001D1A25">
      <w:pPr>
        <w:rPr>
          <w:rFonts w:eastAsia="MS Mincho"/>
        </w:rPr>
      </w:pPr>
    </w:p>
    <w:p w:rsidR="00A03979" w:rsidRDefault="00A03979" w:rsidP="008418E0">
      <w:pPr>
        <w:ind w:left="1440"/>
      </w:pPr>
      <w:r>
        <w:rPr>
          <w:rFonts w:eastAsia="MS Mincho"/>
        </w:rPr>
        <w:t>"</w:t>
      </w:r>
      <w:r w:rsidR="001D1A25" w:rsidRPr="001D1A25">
        <w:rPr>
          <w:rFonts w:eastAsia="MS Mincho"/>
        </w:rPr>
        <w:t>Manufacturer</w:t>
      </w:r>
      <w:r>
        <w:rPr>
          <w:rFonts w:eastAsia="MS Mincho"/>
        </w:rPr>
        <w:t>"</w:t>
      </w:r>
      <w:r w:rsidR="001D1A25" w:rsidRPr="001D1A25">
        <w:rPr>
          <w:rFonts w:eastAsia="MS Mincho"/>
        </w:rPr>
        <w:t xml:space="preserve"> means </w:t>
      </w:r>
      <w:r>
        <w:t>any person that:</w:t>
      </w:r>
    </w:p>
    <w:p w:rsidR="00A03979" w:rsidRDefault="00A03979" w:rsidP="008418E0">
      <w:pPr>
        <w:ind w:left="1440"/>
      </w:pPr>
    </w:p>
    <w:p w:rsidR="00A03979" w:rsidRDefault="001D1A25" w:rsidP="00A03979">
      <w:pPr>
        <w:ind w:left="2160"/>
      </w:pPr>
      <w:r w:rsidRPr="001D1A25">
        <w:t xml:space="preserve">produces a product subject to the provisions of </w:t>
      </w:r>
      <w:r w:rsidR="00A03979">
        <w:t xml:space="preserve"> Section </w:t>
      </w:r>
      <w:r w:rsidRPr="001D1A25">
        <w:t xml:space="preserve">22.23b of the </w:t>
      </w:r>
      <w:r w:rsidR="003077AD">
        <w:t xml:space="preserve">Environmental Protection </w:t>
      </w:r>
      <w:r w:rsidRPr="001D1A25">
        <w:t>Act</w:t>
      </w:r>
      <w:r w:rsidR="003077AD">
        <w:t xml:space="preserve"> or Section 27 of the Mercury-added Product Prohibition Act</w:t>
      </w:r>
      <w:r w:rsidR="00A03979">
        <w:t>; or</w:t>
      </w:r>
    </w:p>
    <w:p w:rsidR="00A03979" w:rsidRDefault="00A03979" w:rsidP="00A03979">
      <w:pPr>
        <w:ind w:left="1440"/>
      </w:pPr>
    </w:p>
    <w:p w:rsidR="00A03979" w:rsidRDefault="001D1A25" w:rsidP="00A03979">
      <w:pPr>
        <w:ind w:left="2160"/>
      </w:pPr>
      <w:r w:rsidRPr="001D1A25">
        <w:t xml:space="preserve">serves as an importer or domestic distributor of a product </w:t>
      </w:r>
      <w:r w:rsidR="003077AD">
        <w:t xml:space="preserve">produced outside of the </w:t>
      </w:r>
      <w:smartTag w:uri="urn:schemas-microsoft-com:office:smarttags" w:element="place">
        <w:smartTag w:uri="urn:schemas-microsoft-com:office:smarttags" w:element="country-region">
          <w:r w:rsidR="003077AD">
            <w:t>United States</w:t>
          </w:r>
        </w:smartTag>
      </w:smartTag>
      <w:r w:rsidR="003077AD">
        <w:t xml:space="preserve"> that is </w:t>
      </w:r>
      <w:r w:rsidRPr="001D1A25">
        <w:t xml:space="preserve">subject to the provisions of </w:t>
      </w:r>
      <w:r w:rsidR="00A03979">
        <w:t xml:space="preserve">Section </w:t>
      </w:r>
      <w:r w:rsidRPr="001D1A25">
        <w:t xml:space="preserve">22.23b of the </w:t>
      </w:r>
      <w:r w:rsidR="003077AD">
        <w:t xml:space="preserve">Environmental Protection </w:t>
      </w:r>
      <w:r w:rsidRPr="001D1A25">
        <w:t xml:space="preserve">Act </w:t>
      </w:r>
      <w:r w:rsidR="003077AD">
        <w:t>or Section 27 of the Mercury-added Product Prohibition Act</w:t>
      </w:r>
      <w:r w:rsidRPr="001D1A25">
        <w:t>.</w:t>
      </w:r>
    </w:p>
    <w:p w:rsidR="00A03979" w:rsidRDefault="00A03979" w:rsidP="00A03979"/>
    <w:p w:rsidR="001D1A25" w:rsidRPr="001D1A25" w:rsidRDefault="001D1A25" w:rsidP="0070778F">
      <w:pPr>
        <w:ind w:left="1737"/>
      </w:pPr>
      <w:r w:rsidRPr="001D1A25">
        <w:t xml:space="preserve">In the case of a multi-component product, </w:t>
      </w:r>
      <w:r w:rsidR="00A03979">
        <w:t>"</w:t>
      </w:r>
      <w:r w:rsidRPr="001D1A25">
        <w:t>manufacturer</w:t>
      </w:r>
      <w:r w:rsidR="00A03979">
        <w:t>"</w:t>
      </w:r>
      <w:r w:rsidRPr="001D1A25">
        <w:t xml:space="preserve"> means the last manufacturer to produce or assemble the product, unless the product is produced or assembled outside of the </w:t>
      </w:r>
      <w:smartTag w:uri="urn:schemas-microsoft-com:office:smarttags" w:element="place">
        <w:smartTag w:uri="urn:schemas-microsoft-com:office:smarttags" w:element="country-region">
          <w:r w:rsidRPr="001D1A25">
            <w:t>United States</w:t>
          </w:r>
        </w:smartTag>
      </w:smartTag>
      <w:r w:rsidR="00A03979">
        <w:t>,</w:t>
      </w:r>
      <w:r w:rsidRPr="001D1A25">
        <w:t xml:space="preserve"> in which case</w:t>
      </w:r>
      <w:r w:rsidR="00A03979">
        <w:t>,</w:t>
      </w:r>
      <w:r w:rsidRPr="001D1A25">
        <w:t xml:space="preserve"> </w:t>
      </w:r>
      <w:r w:rsidR="00A03979">
        <w:t>"</w:t>
      </w:r>
      <w:r w:rsidRPr="001D1A25">
        <w:t>manufacturer</w:t>
      </w:r>
      <w:r w:rsidR="00A03979">
        <w:t>"</w:t>
      </w:r>
      <w:r w:rsidRPr="001D1A25">
        <w:t xml:space="preserve"> means the importer or domestic distributor of the product.</w:t>
      </w:r>
    </w:p>
    <w:p w:rsidR="001D1A25" w:rsidRDefault="001D1A25" w:rsidP="001D1A25"/>
    <w:p w:rsidR="003077AD" w:rsidRPr="00687493" w:rsidRDefault="003077AD" w:rsidP="003077AD">
      <w:pPr>
        <w:ind w:left="1440"/>
      </w:pPr>
      <w:r w:rsidRPr="003077AD">
        <w:rPr>
          <w:i/>
        </w:rPr>
        <w:t xml:space="preserve">"Mercury-added product" means a product to which mercury is added intentionally during formulation </w:t>
      </w:r>
      <w:r w:rsidRPr="0070778F">
        <w:t>o</w:t>
      </w:r>
      <w:r w:rsidR="0070778F" w:rsidRPr="0070778F">
        <w:t>r</w:t>
      </w:r>
      <w:r w:rsidRPr="003077AD">
        <w:rPr>
          <w:i/>
        </w:rPr>
        <w:t xml:space="preserve"> manufacture, or a product containing one or more components to which mercury is intentionally added during formulation or manufacture.</w:t>
      </w:r>
      <w:r w:rsidRPr="00687493">
        <w:t xml:space="preserve">  [410 ILCS 46/10]</w:t>
      </w:r>
    </w:p>
    <w:p w:rsidR="003077AD" w:rsidRPr="00687493" w:rsidRDefault="003077AD" w:rsidP="003077AD"/>
    <w:p w:rsidR="001D1A25" w:rsidRPr="001D1A25" w:rsidRDefault="00A03979" w:rsidP="008418E0">
      <w:pPr>
        <w:ind w:left="1440"/>
        <w:rPr>
          <w:rFonts w:eastAsia="MS Mincho"/>
          <w:i/>
          <w:iCs/>
        </w:rPr>
      </w:pPr>
      <w:r>
        <w:rPr>
          <w:rFonts w:eastAsia="MS Mincho"/>
          <w:i/>
          <w:iCs/>
        </w:rPr>
        <w:t>"</w:t>
      </w:r>
      <w:r w:rsidR="001D1A25" w:rsidRPr="001D1A25">
        <w:rPr>
          <w:rFonts w:eastAsia="MS Mincho"/>
          <w:i/>
          <w:iCs/>
        </w:rPr>
        <w:t>Mercury relay</w:t>
      </w:r>
      <w:r>
        <w:rPr>
          <w:rFonts w:eastAsia="MS Mincho"/>
          <w:i/>
          <w:iCs/>
        </w:rPr>
        <w:t>"</w:t>
      </w:r>
      <w:r w:rsidR="001D1A25" w:rsidRPr="001D1A25">
        <w:rPr>
          <w:rFonts w:eastAsia="MS Mincho"/>
          <w:i/>
          <w:iCs/>
        </w:rPr>
        <w:t xml:space="preserve"> means a product or device, containing mercury added during its manufacture, that opens or closes electrical contacts to effect the operation of other devices in the same or another electrical circuit.</w:t>
      </w:r>
      <w:r w:rsidR="002C652A">
        <w:rPr>
          <w:rFonts w:eastAsia="MS Mincho"/>
          <w:i/>
          <w:iCs/>
        </w:rPr>
        <w:t xml:space="preserve"> </w:t>
      </w:r>
      <w:r w:rsidR="001D1A25" w:rsidRPr="001D1A25">
        <w:rPr>
          <w:rFonts w:eastAsia="MS Mincho"/>
          <w:i/>
          <w:iCs/>
        </w:rPr>
        <w:t xml:space="preserve"> </w:t>
      </w:r>
      <w:r>
        <w:rPr>
          <w:rFonts w:eastAsia="MS Mincho"/>
          <w:i/>
          <w:iCs/>
        </w:rPr>
        <w:t>"</w:t>
      </w:r>
      <w:r w:rsidR="001D1A25" w:rsidRPr="001D1A25">
        <w:rPr>
          <w:rFonts w:eastAsia="MS Mincho"/>
          <w:i/>
          <w:iCs/>
        </w:rPr>
        <w:t>Mercury relay</w:t>
      </w:r>
      <w:r>
        <w:rPr>
          <w:rFonts w:eastAsia="MS Mincho"/>
          <w:i/>
          <w:iCs/>
        </w:rPr>
        <w:t>"</w:t>
      </w:r>
      <w:r w:rsidR="001D1A25" w:rsidRPr="001D1A25">
        <w:rPr>
          <w:rFonts w:eastAsia="MS Mincho"/>
          <w:i/>
          <w:iCs/>
        </w:rPr>
        <w:t xml:space="preserve"> includes, but is not limited to, mercury displacement relays, mercury wetted reed relays, and mercury contact relays.</w:t>
      </w:r>
      <w:r w:rsidR="001D1A25" w:rsidRPr="001D1A25">
        <w:rPr>
          <w:rFonts w:eastAsia="MS Mincho"/>
        </w:rPr>
        <w:t xml:space="preserve">  (Section 3.283 of the </w:t>
      </w:r>
      <w:r w:rsidR="003077AD">
        <w:rPr>
          <w:rFonts w:eastAsia="MS Mincho"/>
        </w:rPr>
        <w:t xml:space="preserve">Environmental Protection </w:t>
      </w:r>
      <w:r w:rsidR="001D1A25" w:rsidRPr="001D1A25">
        <w:rPr>
          <w:rFonts w:eastAsia="MS Mincho"/>
        </w:rPr>
        <w:t>Act)</w:t>
      </w:r>
    </w:p>
    <w:p w:rsidR="001D1A25" w:rsidRPr="001D1A25" w:rsidRDefault="001D1A25" w:rsidP="001D1A25">
      <w:pPr>
        <w:rPr>
          <w:rFonts w:eastAsia="MS Mincho"/>
        </w:rPr>
      </w:pPr>
    </w:p>
    <w:p w:rsidR="001D1A25" w:rsidRDefault="008418E0" w:rsidP="008418E0">
      <w:pPr>
        <w:ind w:left="1440"/>
        <w:rPr>
          <w:rFonts w:eastAsia="MS Mincho"/>
          <w:i/>
          <w:iCs/>
        </w:rPr>
      </w:pPr>
      <w:r>
        <w:rPr>
          <w:rFonts w:eastAsia="MS Mincho"/>
          <w:i/>
          <w:iCs/>
        </w:rPr>
        <w:t>"</w:t>
      </w:r>
      <w:r w:rsidR="001D1A25" w:rsidRPr="001D1A25">
        <w:rPr>
          <w:rFonts w:eastAsia="MS Mincho"/>
          <w:i/>
          <w:iCs/>
        </w:rPr>
        <w:t>Mercury switch</w:t>
      </w:r>
      <w:r>
        <w:rPr>
          <w:rFonts w:eastAsia="MS Mincho"/>
          <w:i/>
          <w:iCs/>
        </w:rPr>
        <w:t>"</w:t>
      </w:r>
      <w:r w:rsidR="001D1A25" w:rsidRPr="001D1A25">
        <w:rPr>
          <w:rFonts w:eastAsia="MS Mincho"/>
          <w:i/>
          <w:iCs/>
        </w:rPr>
        <w:t xml:space="preserve"> means a product or device, containing mercury added during its manufacture, that opens or closes an electrical circuit or gas valve, </w:t>
      </w:r>
      <w:r w:rsidR="008957D7">
        <w:rPr>
          <w:rFonts w:eastAsia="MS Mincho"/>
          <w:i/>
          <w:iCs/>
        </w:rPr>
        <w:t xml:space="preserve">or makes, breaks, or changes the connection in an electrical circuit, </w:t>
      </w:r>
      <w:r w:rsidR="001D1A25" w:rsidRPr="001D1A25">
        <w:rPr>
          <w:rFonts w:eastAsia="MS Mincho"/>
          <w:i/>
          <w:iCs/>
        </w:rPr>
        <w:t>including, but not limited to, mercury float switches actuated by rising or falling liquid levels, mercury tilt switches actuated by a change in the switch position, mercury pressure switches actuated by a change in pressure, mercury temperature switches actuated by a change in temperature, and mercury flame sensors.</w:t>
      </w:r>
      <w:r w:rsidR="001D1A25" w:rsidRPr="001D1A25">
        <w:rPr>
          <w:rFonts w:eastAsia="MS Mincho"/>
        </w:rPr>
        <w:t xml:space="preserve">  (Section 3.284 of the </w:t>
      </w:r>
      <w:r w:rsidR="003077AD">
        <w:rPr>
          <w:rFonts w:eastAsia="MS Mincho"/>
        </w:rPr>
        <w:t xml:space="preserve">Environmental Protection </w:t>
      </w:r>
      <w:r w:rsidR="001D1A25" w:rsidRPr="001D1A25">
        <w:rPr>
          <w:rFonts w:eastAsia="MS Mincho"/>
        </w:rPr>
        <w:t>Act)</w:t>
      </w:r>
      <w:r w:rsidR="001D1A25" w:rsidRPr="001D1A25">
        <w:rPr>
          <w:rFonts w:eastAsia="MS Mincho"/>
          <w:i/>
          <w:iCs/>
        </w:rPr>
        <w:t xml:space="preserve"> </w:t>
      </w:r>
    </w:p>
    <w:p w:rsidR="003077AD" w:rsidRDefault="003077AD" w:rsidP="008418E0">
      <w:pPr>
        <w:ind w:left="1440"/>
        <w:rPr>
          <w:rFonts w:eastAsia="MS Mincho"/>
        </w:rPr>
      </w:pPr>
    </w:p>
    <w:p w:rsidR="008957D7" w:rsidRPr="00D55B37" w:rsidRDefault="008957D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B7A17">
        <w:t>6</w:t>
      </w:r>
      <w:r>
        <w:t xml:space="preserve"> I</w:t>
      </w:r>
      <w:r w:rsidRPr="00D55B37">
        <w:t xml:space="preserve">ll. Reg. </w:t>
      </w:r>
      <w:r w:rsidR="00817447">
        <w:t>9771</w:t>
      </w:r>
      <w:r w:rsidRPr="00D55B37">
        <w:t xml:space="preserve">, effective </w:t>
      </w:r>
      <w:bookmarkStart w:id="0" w:name="_GoBack"/>
      <w:r w:rsidR="00817447">
        <w:t>July 1, 2012</w:t>
      </w:r>
      <w:bookmarkEnd w:id="0"/>
      <w:r w:rsidRPr="00D55B37">
        <w:t>)</w:t>
      </w:r>
    </w:p>
    <w:sectPr w:rsidR="008957D7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69" w:rsidRDefault="000F6869">
      <w:r>
        <w:separator/>
      </w:r>
    </w:p>
  </w:endnote>
  <w:endnote w:type="continuationSeparator" w:id="0">
    <w:p w:rsidR="000F6869" w:rsidRDefault="000F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69" w:rsidRDefault="000F6869">
      <w:r>
        <w:separator/>
      </w:r>
    </w:p>
  </w:footnote>
  <w:footnote w:type="continuationSeparator" w:id="0">
    <w:p w:rsidR="000F6869" w:rsidRDefault="000F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A38C4"/>
    <w:rsid w:val="000C2E37"/>
    <w:rsid w:val="000D225F"/>
    <w:rsid w:val="000F6869"/>
    <w:rsid w:val="0010517C"/>
    <w:rsid w:val="001327E2"/>
    <w:rsid w:val="00195E31"/>
    <w:rsid w:val="001C7D95"/>
    <w:rsid w:val="001D1A25"/>
    <w:rsid w:val="001E3074"/>
    <w:rsid w:val="00220037"/>
    <w:rsid w:val="00225354"/>
    <w:rsid w:val="002462D9"/>
    <w:rsid w:val="002524EC"/>
    <w:rsid w:val="002568D2"/>
    <w:rsid w:val="002A643F"/>
    <w:rsid w:val="002C652A"/>
    <w:rsid w:val="003077AD"/>
    <w:rsid w:val="00337CEB"/>
    <w:rsid w:val="0034056C"/>
    <w:rsid w:val="00367A2E"/>
    <w:rsid w:val="003D1ECC"/>
    <w:rsid w:val="003F3A28"/>
    <w:rsid w:val="003F5FD7"/>
    <w:rsid w:val="00417593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A68C0"/>
    <w:rsid w:val="006E0D09"/>
    <w:rsid w:val="006E490E"/>
    <w:rsid w:val="006F7D24"/>
    <w:rsid w:val="0070778F"/>
    <w:rsid w:val="0074655F"/>
    <w:rsid w:val="00761F01"/>
    <w:rsid w:val="00780733"/>
    <w:rsid w:val="007958FC"/>
    <w:rsid w:val="007A2D58"/>
    <w:rsid w:val="007A559E"/>
    <w:rsid w:val="007A662A"/>
    <w:rsid w:val="00817447"/>
    <w:rsid w:val="008271B1"/>
    <w:rsid w:val="00827AA3"/>
    <w:rsid w:val="00837F88"/>
    <w:rsid w:val="008418E0"/>
    <w:rsid w:val="0084781C"/>
    <w:rsid w:val="00862F8A"/>
    <w:rsid w:val="008957D7"/>
    <w:rsid w:val="00917024"/>
    <w:rsid w:val="00935A8C"/>
    <w:rsid w:val="00973973"/>
    <w:rsid w:val="009820CB"/>
    <w:rsid w:val="0098276C"/>
    <w:rsid w:val="009A1449"/>
    <w:rsid w:val="00A03979"/>
    <w:rsid w:val="00A2265D"/>
    <w:rsid w:val="00A600AA"/>
    <w:rsid w:val="00AE5547"/>
    <w:rsid w:val="00B35D67"/>
    <w:rsid w:val="00B516F7"/>
    <w:rsid w:val="00B71177"/>
    <w:rsid w:val="00BC399D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35C50"/>
    <w:rsid w:val="00E7288E"/>
    <w:rsid w:val="00EB424E"/>
    <w:rsid w:val="00EB7A17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1D1A25"/>
    <w:pPr>
      <w:spacing w:before="100" w:beforeAutospacing="1" w:after="100" w:afterAutospacing="1"/>
      <w:ind w:left="720" w:hanging="360"/>
    </w:pPr>
    <w:rPr>
      <w:rFonts w:ascii="Arial" w:hAnsi="Arial" w:cs="Arial"/>
      <w:sz w:val="20"/>
      <w:szCs w:val="20"/>
    </w:rPr>
  </w:style>
  <w:style w:type="paragraph" w:customStyle="1" w:styleId="def">
    <w:name w:val="def"/>
    <w:basedOn w:val="Normal"/>
    <w:next w:val="Normal"/>
    <w:rsid w:val="001D1A25"/>
    <w:pPr>
      <w:autoSpaceDE w:val="0"/>
      <w:autoSpaceDN w:val="0"/>
      <w:adjustRightInd w:val="0"/>
    </w:pPr>
    <w:rPr>
      <w:rFonts w:ascii="TimesNewRoman" w:hAnsi="TimesNewRoman" w:cs="TimesNew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1D1A25"/>
    <w:pPr>
      <w:spacing w:before="100" w:beforeAutospacing="1" w:after="100" w:afterAutospacing="1"/>
      <w:ind w:left="720" w:hanging="360"/>
    </w:pPr>
    <w:rPr>
      <w:rFonts w:ascii="Arial" w:hAnsi="Arial" w:cs="Arial"/>
      <w:sz w:val="20"/>
      <w:szCs w:val="20"/>
    </w:rPr>
  </w:style>
  <w:style w:type="paragraph" w:customStyle="1" w:styleId="def">
    <w:name w:val="def"/>
    <w:basedOn w:val="Normal"/>
    <w:next w:val="Normal"/>
    <w:rsid w:val="001D1A25"/>
    <w:pPr>
      <w:autoSpaceDE w:val="0"/>
      <w:autoSpaceDN w:val="0"/>
      <w:adjustRightInd w:val="0"/>
    </w:pPr>
    <w:rPr>
      <w:rFonts w:ascii="TimesNewRoman" w:hAnsi="TimesNewRoman" w:cs="TimesNew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4</cp:revision>
  <dcterms:created xsi:type="dcterms:W3CDTF">2012-06-22T01:45:00Z</dcterms:created>
  <dcterms:modified xsi:type="dcterms:W3CDTF">2012-06-29T19:40:00Z</dcterms:modified>
</cp:coreProperties>
</file>