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BF6" w:rsidRDefault="008A7BF6" w:rsidP="008A7BF6">
      <w:pPr>
        <w:widowControl w:val="0"/>
        <w:autoSpaceDE w:val="0"/>
        <w:autoSpaceDN w:val="0"/>
        <w:adjustRightInd w:val="0"/>
      </w:pPr>
      <w:bookmarkStart w:id="0" w:name="_GoBack"/>
      <w:bookmarkEnd w:id="0"/>
    </w:p>
    <w:p w:rsidR="008A7BF6" w:rsidRDefault="008A7BF6" w:rsidP="008A7BF6">
      <w:pPr>
        <w:widowControl w:val="0"/>
        <w:autoSpaceDE w:val="0"/>
        <w:autoSpaceDN w:val="0"/>
        <w:adjustRightInd w:val="0"/>
      </w:pPr>
      <w:r>
        <w:rPr>
          <w:b/>
          <w:bCs/>
        </w:rPr>
        <w:t>Section 168.305  Transcript of Hearing</w:t>
      </w:r>
      <w:r>
        <w:t xml:space="preserve"> </w:t>
      </w:r>
    </w:p>
    <w:p w:rsidR="008A7BF6" w:rsidRDefault="008A7BF6" w:rsidP="008A7BF6">
      <w:pPr>
        <w:widowControl w:val="0"/>
        <w:autoSpaceDE w:val="0"/>
        <w:autoSpaceDN w:val="0"/>
        <w:adjustRightInd w:val="0"/>
      </w:pPr>
    </w:p>
    <w:p w:rsidR="008A7BF6" w:rsidRDefault="008A7BF6" w:rsidP="008A7BF6">
      <w:pPr>
        <w:widowControl w:val="0"/>
        <w:autoSpaceDE w:val="0"/>
        <w:autoSpaceDN w:val="0"/>
        <w:adjustRightInd w:val="0"/>
        <w:ind w:left="1440" w:hanging="720"/>
      </w:pPr>
      <w:r>
        <w:t>a)</w:t>
      </w:r>
      <w:r>
        <w:tab/>
        <w:t xml:space="preserve">Within 21 days of the completion of the hearing the complainant  at his/her own cost shall furnish the Agency a legible copy of a complete stenographic transcript of the hearing.  Any unreasonable delay in the filing of the transcript may subject the petitioner to sanctions in accordance with Section 168.400. </w:t>
      </w:r>
    </w:p>
    <w:p w:rsidR="00DF1630" w:rsidRDefault="00DF1630" w:rsidP="008A7BF6">
      <w:pPr>
        <w:widowControl w:val="0"/>
        <w:autoSpaceDE w:val="0"/>
        <w:autoSpaceDN w:val="0"/>
        <w:adjustRightInd w:val="0"/>
        <w:ind w:left="1440" w:hanging="720"/>
      </w:pPr>
    </w:p>
    <w:p w:rsidR="008A7BF6" w:rsidRDefault="008A7BF6" w:rsidP="008A7BF6">
      <w:pPr>
        <w:widowControl w:val="0"/>
        <w:autoSpaceDE w:val="0"/>
        <w:autoSpaceDN w:val="0"/>
        <w:adjustRightInd w:val="0"/>
        <w:ind w:left="1440" w:hanging="720"/>
      </w:pPr>
      <w:r>
        <w:t>b)</w:t>
      </w:r>
      <w:r>
        <w:tab/>
        <w:t xml:space="preserve">After the transcript is filed, the Hearing Officer shall for ten (10) days  after the date of filing entertain requests for corrections and enter corrections either on the record of a subsequent hearing or in an Order. </w:t>
      </w:r>
    </w:p>
    <w:p w:rsidR="00DF1630" w:rsidRDefault="00DF1630" w:rsidP="008A7BF6">
      <w:pPr>
        <w:widowControl w:val="0"/>
        <w:autoSpaceDE w:val="0"/>
        <w:autoSpaceDN w:val="0"/>
        <w:adjustRightInd w:val="0"/>
        <w:ind w:left="1440" w:hanging="720"/>
      </w:pPr>
    </w:p>
    <w:p w:rsidR="008A7BF6" w:rsidRDefault="008A7BF6" w:rsidP="008A7BF6">
      <w:pPr>
        <w:widowControl w:val="0"/>
        <w:autoSpaceDE w:val="0"/>
        <w:autoSpaceDN w:val="0"/>
        <w:adjustRightInd w:val="0"/>
        <w:ind w:left="1440" w:hanging="720"/>
      </w:pPr>
      <w:r>
        <w:t>c)</w:t>
      </w:r>
      <w:r>
        <w:tab/>
        <w:t xml:space="preserve">Any person may inspect and copy the hearing record pursuant to Illinois Environmental Protection Agency requirements for Public Inspection of Agency Documents filed with the Secretary of State's office on June 2, 1978. </w:t>
      </w:r>
    </w:p>
    <w:sectPr w:rsidR="008A7BF6" w:rsidSect="008A7B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7BF6"/>
    <w:rsid w:val="00103D70"/>
    <w:rsid w:val="005C3366"/>
    <w:rsid w:val="007721D2"/>
    <w:rsid w:val="008641B6"/>
    <w:rsid w:val="008A7BF6"/>
    <w:rsid w:val="00DF1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168</vt:lpstr>
    </vt:vector>
  </TitlesOfParts>
  <Company>State of Illinois</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168</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