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3D5" w:rsidRDefault="008833D5" w:rsidP="008833D5">
      <w:pPr>
        <w:widowControl w:val="0"/>
        <w:autoSpaceDE w:val="0"/>
        <w:autoSpaceDN w:val="0"/>
        <w:adjustRightInd w:val="0"/>
      </w:pPr>
      <w:bookmarkStart w:id="0" w:name="_GoBack"/>
      <w:bookmarkEnd w:id="0"/>
    </w:p>
    <w:p w:rsidR="008833D5" w:rsidRDefault="008833D5" w:rsidP="008833D5">
      <w:pPr>
        <w:widowControl w:val="0"/>
        <w:autoSpaceDE w:val="0"/>
        <w:autoSpaceDN w:val="0"/>
        <w:adjustRightInd w:val="0"/>
      </w:pPr>
      <w:r>
        <w:rPr>
          <w:b/>
          <w:bCs/>
        </w:rPr>
        <w:t>Section 164.205  Written Submissions</w:t>
      </w:r>
      <w:r>
        <w:t xml:space="preserve"> </w:t>
      </w:r>
    </w:p>
    <w:p w:rsidR="008833D5" w:rsidRDefault="008833D5" w:rsidP="008833D5">
      <w:pPr>
        <w:widowControl w:val="0"/>
        <w:autoSpaceDE w:val="0"/>
        <w:autoSpaceDN w:val="0"/>
        <w:adjustRightInd w:val="0"/>
      </w:pPr>
    </w:p>
    <w:p w:rsidR="008833D5" w:rsidRDefault="008833D5" w:rsidP="008833D5">
      <w:pPr>
        <w:widowControl w:val="0"/>
        <w:autoSpaceDE w:val="0"/>
        <w:autoSpaceDN w:val="0"/>
        <w:adjustRightInd w:val="0"/>
      </w:pPr>
      <w:r>
        <w:t xml:space="preserve">Any person may file written submissions either before or during the hearing or prior to the close of the record.  Written submissions may be filed with the contact person named in the Notice or with the Hearing Officer. </w:t>
      </w:r>
    </w:p>
    <w:sectPr w:rsidR="008833D5" w:rsidSect="008833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33D5"/>
    <w:rsid w:val="00014230"/>
    <w:rsid w:val="00381C76"/>
    <w:rsid w:val="005C3366"/>
    <w:rsid w:val="008833D5"/>
    <w:rsid w:val="00C8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164</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