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E8" w:rsidRDefault="00CB26E8" w:rsidP="00CB26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CB26E8" w:rsidRDefault="00CB26E8" w:rsidP="00CB26E8">
      <w:pPr>
        <w:widowControl w:val="0"/>
        <w:autoSpaceDE w:val="0"/>
        <w:autoSpaceDN w:val="0"/>
        <w:adjustRightInd w:val="0"/>
        <w:jc w:val="center"/>
      </w:pPr>
    </w:p>
    <w:p w:rsidR="00CB26E8" w:rsidRDefault="00CB26E8" w:rsidP="00CB26E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164.101</w:t>
      </w:r>
      <w:r>
        <w:tab/>
        <w:t xml:space="preserve">Purpose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164.102</w:t>
      </w:r>
      <w:r>
        <w:tab/>
        <w:t xml:space="preserve">Applicability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INFORMATIONAL PUBLIC HEARINGS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164.201</w:t>
      </w:r>
      <w:r>
        <w:tab/>
        <w:t xml:space="preserve">Notice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164.202</w:t>
      </w:r>
      <w:r>
        <w:tab/>
        <w:t xml:space="preserve">Hearing Officer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164.203</w:t>
      </w:r>
      <w:r>
        <w:tab/>
        <w:t xml:space="preserve">Conduct of Hearing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164.204</w:t>
      </w:r>
      <w:r>
        <w:tab/>
        <w:t xml:space="preserve">Questions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164.205</w:t>
      </w:r>
      <w:r>
        <w:tab/>
        <w:t xml:space="preserve">Written Submissions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HEARING RECORD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164.301</w:t>
      </w:r>
      <w:r>
        <w:tab/>
        <w:t xml:space="preserve">Contents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164.302</w:t>
      </w:r>
      <w:r>
        <w:tab/>
        <w:t xml:space="preserve">Access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RESPONSE TO HEARING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B26E8" w:rsidRDefault="00CB26E8" w:rsidP="00CB26E8">
      <w:pPr>
        <w:widowControl w:val="0"/>
        <w:autoSpaceDE w:val="0"/>
        <w:autoSpaceDN w:val="0"/>
        <w:adjustRightInd w:val="0"/>
        <w:ind w:left="1440" w:hanging="1440"/>
      </w:pPr>
      <w:r>
        <w:t>164.401</w:t>
      </w:r>
      <w:r>
        <w:tab/>
        <w:t xml:space="preserve">Summary and Agency Statement </w:t>
      </w:r>
    </w:p>
    <w:sectPr w:rsidR="00CB26E8" w:rsidSect="00CB26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26E8"/>
    <w:rsid w:val="00295BC6"/>
    <w:rsid w:val="00371F3F"/>
    <w:rsid w:val="005B15DA"/>
    <w:rsid w:val="00CB26E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