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73" w:rsidRDefault="00241FF8" w:rsidP="00D8527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D85273">
        <w:t xml:space="preserve">:  </w:t>
      </w:r>
      <w:proofErr w:type="spellStart"/>
      <w:r w:rsidR="00D85273">
        <w:t>Recodifed</w:t>
      </w:r>
      <w:proofErr w:type="spellEnd"/>
      <w:r w:rsidR="00D85273">
        <w:t xml:space="preserve"> to 2 Ill.</w:t>
      </w:r>
      <w:r w:rsidR="00C41E08">
        <w:t xml:space="preserve"> Adm. Code 1826 at </w:t>
      </w:r>
      <w:r w:rsidR="003872FE">
        <w:t xml:space="preserve">13 Ill. Reg. </w:t>
      </w:r>
      <w:r w:rsidR="00C41E08">
        <w:t xml:space="preserve">9497. </w:t>
      </w:r>
    </w:p>
    <w:sectPr w:rsidR="00D85273" w:rsidSect="00D852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273"/>
    <w:rsid w:val="00241FF8"/>
    <w:rsid w:val="003872FE"/>
    <w:rsid w:val="005C3366"/>
    <w:rsid w:val="00B60ADB"/>
    <w:rsid w:val="00C41E08"/>
    <w:rsid w:val="00C874D9"/>
    <w:rsid w:val="00CE6207"/>
    <w:rsid w:val="00D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Recodifed to 2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Recodifed to 2 Ill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