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1FC" w:rsidRDefault="007651FC" w:rsidP="007651FC">
      <w:pPr>
        <w:widowControl w:val="0"/>
        <w:autoSpaceDE w:val="0"/>
        <w:autoSpaceDN w:val="0"/>
        <w:adjustRightInd w:val="0"/>
      </w:pPr>
      <w:bookmarkStart w:id="0" w:name="_GoBack"/>
      <w:bookmarkEnd w:id="0"/>
    </w:p>
    <w:p w:rsidR="007651FC" w:rsidRDefault="007651FC" w:rsidP="007651FC">
      <w:pPr>
        <w:widowControl w:val="0"/>
        <w:autoSpaceDE w:val="0"/>
        <w:autoSpaceDN w:val="0"/>
        <w:adjustRightInd w:val="0"/>
      </w:pPr>
      <w:r>
        <w:rPr>
          <w:b/>
          <w:bCs/>
        </w:rPr>
        <w:t>Section 130.408  Board Order</w:t>
      </w:r>
      <w:r>
        <w:t xml:space="preserve"> </w:t>
      </w:r>
    </w:p>
    <w:p w:rsidR="007651FC" w:rsidRDefault="007651FC" w:rsidP="007651FC">
      <w:pPr>
        <w:widowControl w:val="0"/>
        <w:autoSpaceDE w:val="0"/>
        <w:autoSpaceDN w:val="0"/>
        <w:adjustRightInd w:val="0"/>
      </w:pPr>
    </w:p>
    <w:p w:rsidR="007651FC" w:rsidRDefault="007651FC" w:rsidP="007651FC">
      <w:pPr>
        <w:widowControl w:val="0"/>
        <w:autoSpaceDE w:val="0"/>
        <w:autoSpaceDN w:val="0"/>
        <w:adjustRightInd w:val="0"/>
        <w:ind w:left="1440" w:hanging="720"/>
      </w:pPr>
      <w:r>
        <w:t>a)</w:t>
      </w:r>
      <w:r>
        <w:tab/>
        <w:t>If the Board determines that the article or any page or portion thereof is non-</w:t>
      </w:r>
      <w:proofErr w:type="spellStart"/>
      <w:r>
        <w:t>disclosable</w:t>
      </w:r>
      <w:proofErr w:type="spellEnd"/>
      <w:r>
        <w:t xml:space="preserve"> information, the Board will mark the word "DETERMINED" on the face or front and on every page or portion determined to be non-</w:t>
      </w:r>
      <w:proofErr w:type="spellStart"/>
      <w:r>
        <w:t>disclosable</w:t>
      </w:r>
      <w:proofErr w:type="spellEnd"/>
      <w:r>
        <w:t xml:space="preserve"> information. </w:t>
      </w:r>
    </w:p>
    <w:p w:rsidR="00AF58E4" w:rsidRDefault="00AF58E4" w:rsidP="007651FC">
      <w:pPr>
        <w:widowControl w:val="0"/>
        <w:autoSpaceDE w:val="0"/>
        <w:autoSpaceDN w:val="0"/>
        <w:adjustRightInd w:val="0"/>
        <w:ind w:left="1440" w:hanging="720"/>
      </w:pPr>
    </w:p>
    <w:p w:rsidR="007651FC" w:rsidRDefault="007651FC" w:rsidP="007651FC">
      <w:pPr>
        <w:widowControl w:val="0"/>
        <w:autoSpaceDE w:val="0"/>
        <w:autoSpaceDN w:val="0"/>
        <w:adjustRightInd w:val="0"/>
        <w:ind w:left="1440" w:hanging="720"/>
      </w:pPr>
      <w:r>
        <w:t>b)</w:t>
      </w:r>
      <w:r>
        <w:tab/>
        <w:t>If the Board determines that the article, or any page or portion thereof is not non-</w:t>
      </w:r>
      <w:proofErr w:type="spellStart"/>
      <w:r>
        <w:t>disclosable</w:t>
      </w:r>
      <w:proofErr w:type="spellEnd"/>
      <w:r>
        <w:t xml:space="preserve"> information, the Board may enter a conditional non-disclosure order allowing the applicant to withdraw the material addressed in the order.  If the applicant fails to withdraw the material by the deadline given in the Board order, the material will be returned to the Clerk's normal file and will be available for the public to inspect. </w:t>
      </w:r>
    </w:p>
    <w:sectPr w:rsidR="007651FC" w:rsidSect="007651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51FC"/>
    <w:rsid w:val="00052596"/>
    <w:rsid w:val="003A1A00"/>
    <w:rsid w:val="005C3366"/>
    <w:rsid w:val="007651FC"/>
    <w:rsid w:val="00AF58E4"/>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