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33" w:rsidRDefault="00826A33" w:rsidP="00826A33">
      <w:pPr>
        <w:widowControl w:val="0"/>
        <w:autoSpaceDE w:val="0"/>
        <w:autoSpaceDN w:val="0"/>
        <w:adjustRightInd w:val="0"/>
      </w:pPr>
    </w:p>
    <w:p w:rsidR="00826A33" w:rsidRDefault="00826A33" w:rsidP="00826A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125.216  Board Action</w:t>
      </w:r>
      <w:r>
        <w:t xml:space="preserve"> </w:t>
      </w:r>
    </w:p>
    <w:p w:rsidR="00826A33" w:rsidRDefault="00826A33" w:rsidP="00826A33">
      <w:pPr>
        <w:widowControl w:val="0"/>
        <w:autoSpaceDE w:val="0"/>
        <w:autoSpaceDN w:val="0"/>
        <w:adjustRightInd w:val="0"/>
      </w:pPr>
    </w:p>
    <w:p w:rsidR="00826A33" w:rsidRDefault="00826A33" w:rsidP="00826A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Pollution Control Facilities.  </w:t>
      </w:r>
      <w:r>
        <w:rPr>
          <w:i/>
          <w:iCs/>
        </w:rPr>
        <w:t>If it is found that the claimed facility or relevant portion thereof is a pollution control facility as defined in</w:t>
      </w:r>
      <w:r>
        <w:t xml:space="preserve"> Section 125.200(a)(1), </w:t>
      </w:r>
      <w:r>
        <w:rPr>
          <w:i/>
          <w:iCs/>
        </w:rPr>
        <w:t>the Board shall enter a finding and issue a certificate to that effect.  The certificate shall require tax treatment as a pollution control facility, but only for the portion certified if only a portion is certified.  The effective date of a certificate shall be the date of</w:t>
      </w:r>
      <w:r>
        <w:t xml:space="preserve"> the application </w:t>
      </w:r>
      <w:r>
        <w:rPr>
          <w:i/>
          <w:iCs/>
        </w:rPr>
        <w:t>for the certificate or the date of the construction of the facility, whichever is later.</w:t>
      </w:r>
      <w:r>
        <w:t xml:space="preserve">  [35 ILCS 200/11-25] </w:t>
      </w:r>
    </w:p>
    <w:p w:rsidR="00826A33" w:rsidRDefault="00826A33" w:rsidP="00826A33"/>
    <w:p w:rsidR="00826A33" w:rsidRDefault="00826A33" w:rsidP="00826A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Low Sulfur Dioxide Emission Coal Fueled Devices.  </w:t>
      </w:r>
      <w:r>
        <w:rPr>
          <w:i/>
          <w:iCs/>
        </w:rPr>
        <w:t>If it is found that the claimed device meets the definition</w:t>
      </w:r>
      <w:r>
        <w:t xml:space="preserve"> of low sulfur dioxide emission coal fueled device as set forth in Section 125.200(b)(1), </w:t>
      </w:r>
      <w:r>
        <w:rPr>
          <w:i/>
          <w:iCs/>
        </w:rPr>
        <w:t>the Board shall enter a finding and issue a certificate that requires tax treatment as a low sulfur dioxide emission coal fueled device.  The effective date of a certificate shall be on January 1 preceding the date of certification or preceding the date construction or installation of the device commences, whichever is later.</w:t>
      </w:r>
      <w:r>
        <w:t xml:space="preserve">  [35 ILCS 200/11-55] </w:t>
      </w:r>
    </w:p>
    <w:p w:rsidR="00826A33" w:rsidRDefault="00826A33" w:rsidP="00826A33"/>
    <w:p w:rsidR="00826A33" w:rsidRDefault="00826A33" w:rsidP="00826A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</w:rPr>
        <w:t>Before denying any certificate, the Board shall give reasonable notice in writing to the applicant and provide the applicant a reasonable opportunity for a fair hearing</w:t>
      </w:r>
      <w:r>
        <w:t xml:space="preserve"> </w:t>
      </w:r>
      <w:r w:rsidR="0013234C">
        <w:t>under</w:t>
      </w:r>
      <w:r>
        <w:t xml:space="preserve"> Section 125.210.  [35 ILCS 200/11-30]</w:t>
      </w:r>
      <w:r>
        <w:rPr>
          <w:i/>
          <w:color w:val="000000"/>
        </w:rPr>
        <w:t xml:space="preserve"> On like notice to the holder and opportunity for hearing,</w:t>
      </w:r>
      <w:r>
        <w:t xml:space="preserve"> </w:t>
      </w:r>
      <w:r>
        <w:rPr>
          <w:i/>
          <w:iCs/>
        </w:rPr>
        <w:t>the Board may on its own initiative revoke or modify a pollution control certificate or a low sulfur dioxide emission coal fueled device certificate whenever any of the following appears:</w:t>
      </w:r>
      <w:r>
        <w:t xml:space="preserve"> </w:t>
      </w:r>
    </w:p>
    <w:p w:rsidR="00826A33" w:rsidRDefault="00826A33" w:rsidP="00826A33"/>
    <w:p w:rsidR="00826A33" w:rsidRDefault="00826A33" w:rsidP="00826A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certificate was obtained by fraud or misrepresentation;</w:t>
      </w:r>
      <w:r>
        <w:t xml:space="preserve"> </w:t>
      </w:r>
    </w:p>
    <w:p w:rsidR="00826A33" w:rsidRDefault="00826A33" w:rsidP="00826A33"/>
    <w:p w:rsidR="00826A33" w:rsidRDefault="00826A33" w:rsidP="00826A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holder of the certificate has failed substantially to proceed with the construction, reconstruction, installation, or acquisition of pollution control facilities or a low sulfur dioxide emission coal fueled device;</w:t>
      </w:r>
      <w:r>
        <w:t xml:space="preserve"> </w:t>
      </w:r>
      <w:r>
        <w:rPr>
          <w:i/>
          <w:iCs/>
        </w:rPr>
        <w:t>or</w:t>
      </w:r>
      <w:r>
        <w:t xml:space="preserve"> </w:t>
      </w:r>
    </w:p>
    <w:p w:rsidR="00826A33" w:rsidRDefault="00826A33" w:rsidP="00826A33"/>
    <w:p w:rsidR="00826A33" w:rsidRDefault="00826A33" w:rsidP="00826A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pollution control facility to which the certificate relates has ceased to be used for the primary purpose of pollution control and is being used for a different purpose.</w:t>
      </w:r>
      <w:r>
        <w:t xml:space="preserve">  [35 ILCS 200/11-30] </w:t>
      </w:r>
    </w:p>
    <w:p w:rsidR="00826A33" w:rsidRDefault="00826A33" w:rsidP="00826A33"/>
    <w:p w:rsidR="00826A33" w:rsidRDefault="00826A33" w:rsidP="00826A3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Clerk will provide the applicant and the Agency with a copy of the Board's order setting forth </w:t>
      </w:r>
      <w:r>
        <w:rPr>
          <w:i/>
          <w:iCs/>
        </w:rPr>
        <w:t>the Board's findings and certificate, if any</w:t>
      </w:r>
      <w:r w:rsidR="00F5339C">
        <w:rPr>
          <w:i/>
          <w:iCs/>
        </w:rPr>
        <w:t>.</w:t>
      </w:r>
      <w:r>
        <w:t xml:space="preserve"> [35 ILCS 200/11-30] </w:t>
      </w:r>
    </w:p>
    <w:p w:rsidR="00826A33" w:rsidRDefault="00826A33" w:rsidP="00826A33"/>
    <w:p w:rsidR="00826A33" w:rsidRDefault="00826A33" w:rsidP="00826A3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</w:rPr>
        <w:t>Any applicant or holder aggrieved by the issuance, refusal to issue, denial, revocation, modification or restriction of a pollution control certificate or a low sulfur dioxide emission coal fueled device certificate may appeal the finding and order of the Pollution Control Board, under the Administrative Review Law</w:t>
      </w:r>
      <w:r>
        <w:t>, to the circuit court</w:t>
      </w:r>
      <w:r w:rsidR="00F5339C">
        <w:t>.</w:t>
      </w:r>
      <w:r>
        <w:t xml:space="preserve"> [35 ILCS 200/11-60]</w:t>
      </w:r>
    </w:p>
    <w:p w:rsidR="00826A33" w:rsidRDefault="00826A33" w:rsidP="00826A33"/>
    <w:p w:rsidR="00826A33" w:rsidRDefault="0013234C" w:rsidP="00826A33">
      <w:pPr>
        <w:pStyle w:val="JCARSourceNote"/>
        <w:ind w:left="720"/>
      </w:pPr>
      <w:r>
        <w:lastRenderedPageBreak/>
        <w:t xml:space="preserve">(Source:  Amended at 41 Ill. Reg. </w:t>
      </w:r>
      <w:r w:rsidR="00350727">
        <w:t>10182</w:t>
      </w:r>
      <w:r>
        <w:t xml:space="preserve">, effective </w:t>
      </w:r>
      <w:bookmarkStart w:id="0" w:name="_GoBack"/>
      <w:r w:rsidR="00350727">
        <w:t>July 5, 2017</w:t>
      </w:r>
      <w:bookmarkEnd w:id="0"/>
      <w:r>
        <w:t>)</w:t>
      </w:r>
    </w:p>
    <w:sectPr w:rsidR="00826A33" w:rsidSect="00515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F9D"/>
    <w:rsid w:val="00063492"/>
    <w:rsid w:val="0013234C"/>
    <w:rsid w:val="002C553A"/>
    <w:rsid w:val="002E1F82"/>
    <w:rsid w:val="00350727"/>
    <w:rsid w:val="003F449D"/>
    <w:rsid w:val="004F336E"/>
    <w:rsid w:val="00515F9D"/>
    <w:rsid w:val="005C3366"/>
    <w:rsid w:val="005E0F11"/>
    <w:rsid w:val="006209FF"/>
    <w:rsid w:val="00826A33"/>
    <w:rsid w:val="008C3850"/>
    <w:rsid w:val="00977491"/>
    <w:rsid w:val="00A20E48"/>
    <w:rsid w:val="00A77556"/>
    <w:rsid w:val="00C1336B"/>
    <w:rsid w:val="00D02AEE"/>
    <w:rsid w:val="00DA4974"/>
    <w:rsid w:val="00DC2F07"/>
    <w:rsid w:val="00F26BC9"/>
    <w:rsid w:val="00F5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EAD069-2CA2-4F00-ABB2-D50A8FCE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A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Lane, Arlene L.</cp:lastModifiedBy>
  <cp:revision>3</cp:revision>
  <dcterms:created xsi:type="dcterms:W3CDTF">2017-05-04T14:03:00Z</dcterms:created>
  <dcterms:modified xsi:type="dcterms:W3CDTF">2017-07-19T15:19:00Z</dcterms:modified>
</cp:coreProperties>
</file>