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94" w:rsidRDefault="00495394" w:rsidP="00495394">
      <w:pPr>
        <w:widowControl w:val="0"/>
        <w:autoSpaceDE w:val="0"/>
        <w:autoSpaceDN w:val="0"/>
        <w:adjustRightInd w:val="0"/>
      </w:pPr>
    </w:p>
    <w:p w:rsidR="00495394" w:rsidRDefault="00495394" w:rsidP="004953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125.214  Burden of Proof</w:t>
      </w:r>
      <w:r>
        <w:t xml:space="preserve"> </w:t>
      </w:r>
    </w:p>
    <w:p w:rsidR="00495394" w:rsidRDefault="00495394" w:rsidP="00495394">
      <w:pPr>
        <w:widowControl w:val="0"/>
        <w:autoSpaceDE w:val="0"/>
        <w:autoSpaceDN w:val="0"/>
        <w:adjustRightInd w:val="0"/>
      </w:pPr>
    </w:p>
    <w:p w:rsidR="00495394" w:rsidRDefault="00495394" w:rsidP="00495394">
      <w:pPr>
        <w:widowControl w:val="0"/>
        <w:autoSpaceDE w:val="0"/>
        <w:autoSpaceDN w:val="0"/>
        <w:adjustRightInd w:val="0"/>
      </w:pPr>
      <w:r>
        <w:t xml:space="preserve">If the applicant files a petition to contest under Section 125.206 or the Board otherwise directs that a hearing be held </w:t>
      </w:r>
      <w:r w:rsidR="00A827D0">
        <w:t>under</w:t>
      </w:r>
      <w:r>
        <w:t xml:space="preserve"> Section 125.210, the applicant has the burden to prove that the facility or portion thereof for which it seeks tax certification is a pollution control facility, as defined in Section 125.200(a)(1), or that the device for which it seeks tax certification is a low sulfur dioxide emission coal fueled device, as defined in Section 125.200(b)(1). </w:t>
      </w:r>
    </w:p>
    <w:p w:rsidR="00A827D0" w:rsidRDefault="00A827D0" w:rsidP="00495394">
      <w:pPr>
        <w:widowControl w:val="0"/>
        <w:autoSpaceDE w:val="0"/>
        <w:autoSpaceDN w:val="0"/>
        <w:adjustRightInd w:val="0"/>
      </w:pPr>
    </w:p>
    <w:p w:rsidR="00A827D0" w:rsidRDefault="00A827D0" w:rsidP="00653F7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F4468B">
        <w:t>10182</w:t>
      </w:r>
      <w:r>
        <w:t xml:space="preserve">, effective </w:t>
      </w:r>
      <w:bookmarkStart w:id="0" w:name="_GoBack"/>
      <w:r w:rsidR="00F4468B">
        <w:t>July 5, 2017</w:t>
      </w:r>
      <w:bookmarkEnd w:id="0"/>
      <w:r>
        <w:t>)</w:t>
      </w:r>
    </w:p>
    <w:sectPr w:rsidR="00A827D0" w:rsidSect="00495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394"/>
    <w:rsid w:val="00495394"/>
    <w:rsid w:val="005C3366"/>
    <w:rsid w:val="00653F7A"/>
    <w:rsid w:val="00A65CC1"/>
    <w:rsid w:val="00A827D0"/>
    <w:rsid w:val="00BB4046"/>
    <w:rsid w:val="00D25C93"/>
    <w:rsid w:val="00D660A9"/>
    <w:rsid w:val="00F4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DD1F71-070D-417D-A128-96CC2CD6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