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45" w:rsidRDefault="00826A45" w:rsidP="00826A45">
      <w:pPr>
        <w:widowControl w:val="0"/>
        <w:autoSpaceDE w:val="0"/>
        <w:autoSpaceDN w:val="0"/>
        <w:adjustRightInd w:val="0"/>
      </w:pPr>
    </w:p>
    <w:p w:rsidR="00826A45" w:rsidRDefault="00826A45" w:rsidP="00826A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108.206  Petition Contents</w:t>
      </w:r>
      <w:r>
        <w:t xml:space="preserve"> </w:t>
      </w:r>
    </w:p>
    <w:p w:rsidR="00826A45" w:rsidRDefault="00826A45" w:rsidP="00826A45">
      <w:pPr>
        <w:widowControl w:val="0"/>
        <w:autoSpaceDE w:val="0"/>
        <w:autoSpaceDN w:val="0"/>
        <w:adjustRightInd w:val="0"/>
      </w:pPr>
    </w:p>
    <w:p w:rsidR="00826A45" w:rsidRDefault="00826A45" w:rsidP="00826A45">
      <w:pPr>
        <w:widowControl w:val="0"/>
        <w:autoSpaceDE w:val="0"/>
        <w:autoSpaceDN w:val="0"/>
        <w:adjustRightInd w:val="0"/>
      </w:pPr>
      <w:r>
        <w:t xml:space="preserve">A formal petition to contest must include any reasons why the AC Recipient believes the AC was improperly issued, including: </w:t>
      </w:r>
    </w:p>
    <w:p w:rsidR="002037B5" w:rsidRDefault="002037B5" w:rsidP="00826A45">
      <w:pPr>
        <w:widowControl w:val="0"/>
        <w:autoSpaceDE w:val="0"/>
        <w:autoSpaceDN w:val="0"/>
        <w:adjustRightInd w:val="0"/>
      </w:pPr>
    </w:p>
    <w:p w:rsidR="00826A45" w:rsidRDefault="00826A45" w:rsidP="00826A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AC Recipient did not cause or allow the alleged violations; </w:t>
      </w:r>
    </w:p>
    <w:p w:rsidR="002037B5" w:rsidRDefault="002037B5" w:rsidP="00A403C1"/>
    <w:p w:rsidR="00826A45" w:rsidRDefault="00622A7F" w:rsidP="00826A4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26A45">
        <w:t>)</w:t>
      </w:r>
      <w:r w:rsidR="00826A45">
        <w:tab/>
        <w:t xml:space="preserve">The AC was not timely filed or properly served;  or </w:t>
      </w:r>
    </w:p>
    <w:p w:rsidR="002037B5" w:rsidRDefault="002037B5" w:rsidP="00A403C1"/>
    <w:p w:rsidR="00826A45" w:rsidRDefault="00622A7F" w:rsidP="00826A4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26A45">
        <w:t>)</w:t>
      </w:r>
      <w:r w:rsidR="00826A45">
        <w:tab/>
        <w:t xml:space="preserve">The alleged violation was the result of uncontrollable circumstances. </w:t>
      </w:r>
    </w:p>
    <w:p w:rsidR="00622A7F" w:rsidRDefault="00622A7F" w:rsidP="00A403C1">
      <w:bookmarkStart w:id="0" w:name="_GoBack"/>
    </w:p>
    <w:bookmarkEnd w:id="0"/>
    <w:p w:rsidR="00622A7F" w:rsidRDefault="00622A7F" w:rsidP="00826A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244310">
        <w:t>12921</w:t>
      </w:r>
      <w:r>
        <w:t xml:space="preserve">, effective </w:t>
      </w:r>
      <w:r w:rsidR="00244310">
        <w:t>September 8, 2015</w:t>
      </w:r>
      <w:r>
        <w:t>)</w:t>
      </w:r>
    </w:p>
    <w:sectPr w:rsidR="00622A7F" w:rsidSect="00826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6A45"/>
    <w:rsid w:val="002037B5"/>
    <w:rsid w:val="002065C0"/>
    <w:rsid w:val="00244310"/>
    <w:rsid w:val="00274CC1"/>
    <w:rsid w:val="005C3366"/>
    <w:rsid w:val="00622A7F"/>
    <w:rsid w:val="00826A45"/>
    <w:rsid w:val="009F7F84"/>
    <w:rsid w:val="00A403C1"/>
    <w:rsid w:val="00A811EF"/>
    <w:rsid w:val="00C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61EFB8-1227-4FB5-95A3-740CDD9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King, Melissa A.</cp:lastModifiedBy>
  <cp:revision>5</cp:revision>
  <dcterms:created xsi:type="dcterms:W3CDTF">2015-08-04T20:21:00Z</dcterms:created>
  <dcterms:modified xsi:type="dcterms:W3CDTF">2015-09-11T20:18:00Z</dcterms:modified>
</cp:coreProperties>
</file>