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E5" w:rsidRDefault="00B57EE5" w:rsidP="00B57E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EE5" w:rsidRDefault="00B57EE5" w:rsidP="00B57E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 107.506  Burden of Proof</w:t>
      </w:r>
      <w:r>
        <w:t xml:space="preserve"> </w:t>
      </w:r>
    </w:p>
    <w:p w:rsidR="00B57EE5" w:rsidRDefault="00B57EE5" w:rsidP="00B57EE5">
      <w:pPr>
        <w:widowControl w:val="0"/>
        <w:autoSpaceDE w:val="0"/>
        <w:autoSpaceDN w:val="0"/>
        <w:adjustRightInd w:val="0"/>
      </w:pPr>
    </w:p>
    <w:p w:rsidR="00B57EE5" w:rsidRDefault="00B57EE5" w:rsidP="00B57EE5">
      <w:pPr>
        <w:widowControl w:val="0"/>
        <w:autoSpaceDE w:val="0"/>
        <w:autoSpaceDN w:val="0"/>
        <w:adjustRightInd w:val="0"/>
      </w:pPr>
      <w:r>
        <w:t xml:space="preserve">The petitioner bears the burden of proof in accordance with Section 40.1(a) of the Act. </w:t>
      </w:r>
    </w:p>
    <w:sectPr w:rsidR="00B57EE5" w:rsidSect="00B57E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EE5"/>
    <w:rsid w:val="005C3366"/>
    <w:rsid w:val="0098326B"/>
    <w:rsid w:val="009C4706"/>
    <w:rsid w:val="00A204F8"/>
    <w:rsid w:val="00B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 107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 107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