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CF0" w:rsidRDefault="00F32CF0" w:rsidP="00F32CF0">
      <w:pPr>
        <w:widowControl w:val="0"/>
        <w:autoSpaceDE w:val="0"/>
        <w:autoSpaceDN w:val="0"/>
        <w:adjustRightInd w:val="0"/>
      </w:pPr>
    </w:p>
    <w:p w:rsidR="00F32CF0" w:rsidRDefault="00F32CF0" w:rsidP="00F32CF0">
      <w:pPr>
        <w:widowControl w:val="0"/>
        <w:autoSpaceDE w:val="0"/>
        <w:autoSpaceDN w:val="0"/>
        <w:adjustRightInd w:val="0"/>
      </w:pPr>
      <w:r>
        <w:rPr>
          <w:b/>
          <w:bCs/>
        </w:rPr>
        <w:t>Section 107.502  Dismissal of Petition</w:t>
      </w:r>
      <w:r>
        <w:t xml:space="preserve"> </w:t>
      </w:r>
    </w:p>
    <w:p w:rsidR="00F32CF0" w:rsidRDefault="00F32CF0" w:rsidP="00F32CF0">
      <w:pPr>
        <w:widowControl w:val="0"/>
        <w:autoSpaceDE w:val="0"/>
        <w:autoSpaceDN w:val="0"/>
        <w:adjustRightInd w:val="0"/>
      </w:pPr>
    </w:p>
    <w:p w:rsidR="00F32CF0" w:rsidRDefault="00F32CF0" w:rsidP="00F32CF0">
      <w:pPr>
        <w:widowControl w:val="0"/>
        <w:autoSpaceDE w:val="0"/>
        <w:autoSpaceDN w:val="0"/>
        <w:adjustRightInd w:val="0"/>
        <w:ind w:left="1440" w:hanging="720"/>
      </w:pPr>
      <w:r>
        <w:t>a)</w:t>
      </w:r>
      <w:r>
        <w:tab/>
        <w:t xml:space="preserve">The Board on its own motion or motion by any party, may dismiss any petition that: </w:t>
      </w:r>
    </w:p>
    <w:p w:rsidR="00F17DCD" w:rsidRDefault="00F17DCD" w:rsidP="00F32CF0">
      <w:pPr>
        <w:widowControl w:val="0"/>
        <w:autoSpaceDE w:val="0"/>
        <w:autoSpaceDN w:val="0"/>
        <w:adjustRightInd w:val="0"/>
        <w:ind w:left="2160" w:hanging="720"/>
      </w:pPr>
    </w:p>
    <w:p w:rsidR="00F32CF0" w:rsidRDefault="00F32CF0" w:rsidP="00F32CF0">
      <w:pPr>
        <w:widowControl w:val="0"/>
        <w:autoSpaceDE w:val="0"/>
        <w:autoSpaceDN w:val="0"/>
        <w:adjustRightInd w:val="0"/>
        <w:ind w:left="2160" w:hanging="720"/>
      </w:pPr>
      <w:r>
        <w:t>1)</w:t>
      </w:r>
      <w:r>
        <w:tab/>
      </w:r>
      <w:r w:rsidR="00004026">
        <w:t>Is</w:t>
      </w:r>
      <w:r>
        <w:t xml:space="preserve"> untimely filed </w:t>
      </w:r>
      <w:r w:rsidR="00012D42">
        <w:t>under</w:t>
      </w:r>
      <w:r>
        <w:t xml:space="preserve"> Section 107.204; </w:t>
      </w:r>
    </w:p>
    <w:p w:rsidR="00F17DCD" w:rsidRDefault="00F17DCD" w:rsidP="00F32CF0">
      <w:pPr>
        <w:widowControl w:val="0"/>
        <w:autoSpaceDE w:val="0"/>
        <w:autoSpaceDN w:val="0"/>
        <w:adjustRightInd w:val="0"/>
        <w:ind w:left="2160" w:hanging="720"/>
      </w:pPr>
    </w:p>
    <w:p w:rsidR="00F32CF0" w:rsidRDefault="00F32CF0" w:rsidP="00F32CF0">
      <w:pPr>
        <w:widowControl w:val="0"/>
        <w:autoSpaceDE w:val="0"/>
        <w:autoSpaceDN w:val="0"/>
        <w:adjustRightInd w:val="0"/>
        <w:ind w:left="2160" w:hanging="720"/>
      </w:pPr>
      <w:r>
        <w:t>2)</w:t>
      </w:r>
      <w:r>
        <w:tab/>
      </w:r>
      <w:r w:rsidR="00004026">
        <w:t>Fails</w:t>
      </w:r>
      <w:r>
        <w:t xml:space="preserve"> to name all parties as required by Section 39.2 of the Act; </w:t>
      </w:r>
    </w:p>
    <w:p w:rsidR="00F17DCD" w:rsidRDefault="00F17DCD" w:rsidP="00F32CF0">
      <w:pPr>
        <w:widowControl w:val="0"/>
        <w:autoSpaceDE w:val="0"/>
        <w:autoSpaceDN w:val="0"/>
        <w:adjustRightInd w:val="0"/>
        <w:ind w:left="2160" w:hanging="720"/>
      </w:pPr>
    </w:p>
    <w:p w:rsidR="00F32CF0" w:rsidRDefault="00F32CF0" w:rsidP="00F32CF0">
      <w:pPr>
        <w:widowControl w:val="0"/>
        <w:autoSpaceDE w:val="0"/>
        <w:autoSpaceDN w:val="0"/>
        <w:adjustRightInd w:val="0"/>
        <w:ind w:left="2160" w:hanging="720"/>
      </w:pPr>
      <w:r>
        <w:t>3)</w:t>
      </w:r>
      <w:r>
        <w:tab/>
      </w:r>
      <w:r w:rsidR="00004026">
        <w:t>Fails</w:t>
      </w:r>
      <w:r>
        <w:t xml:space="preserve"> to include the required fee and all information as required by Section 107.208 of this Part; or </w:t>
      </w:r>
    </w:p>
    <w:p w:rsidR="00F17DCD" w:rsidRDefault="00F17DCD" w:rsidP="00F32CF0">
      <w:pPr>
        <w:widowControl w:val="0"/>
        <w:autoSpaceDE w:val="0"/>
        <w:autoSpaceDN w:val="0"/>
        <w:adjustRightInd w:val="0"/>
        <w:ind w:left="2160" w:hanging="720"/>
      </w:pPr>
    </w:p>
    <w:p w:rsidR="00F32CF0" w:rsidRDefault="00F32CF0" w:rsidP="00F32CF0">
      <w:pPr>
        <w:widowControl w:val="0"/>
        <w:autoSpaceDE w:val="0"/>
        <w:autoSpaceDN w:val="0"/>
        <w:adjustRightInd w:val="0"/>
        <w:ind w:left="2160" w:hanging="720"/>
      </w:pPr>
      <w:r>
        <w:t>4)</w:t>
      </w:r>
      <w:r>
        <w:tab/>
      </w:r>
      <w:r w:rsidR="00004026">
        <w:t>Fails</w:t>
      </w:r>
      <w:r>
        <w:t xml:space="preserve"> to meet the requirements in 35 Ill. Adm. Code 101.Subpart C. </w:t>
      </w:r>
    </w:p>
    <w:p w:rsidR="00F17DCD" w:rsidRDefault="00F17DCD" w:rsidP="00F32CF0">
      <w:pPr>
        <w:widowControl w:val="0"/>
        <w:autoSpaceDE w:val="0"/>
        <w:autoSpaceDN w:val="0"/>
        <w:adjustRightInd w:val="0"/>
        <w:ind w:left="1440" w:hanging="720"/>
      </w:pPr>
    </w:p>
    <w:p w:rsidR="00F32CF0" w:rsidRDefault="00F32CF0" w:rsidP="00F32CF0">
      <w:pPr>
        <w:widowControl w:val="0"/>
        <w:autoSpaceDE w:val="0"/>
        <w:autoSpaceDN w:val="0"/>
        <w:adjustRightInd w:val="0"/>
        <w:ind w:left="1440" w:hanging="720"/>
      </w:pPr>
      <w:r>
        <w:t>b)</w:t>
      </w:r>
      <w:r>
        <w:tab/>
        <w:t xml:space="preserve">Upon motion by any unit of local government that is required to prepare and certify its record alleging that any petitioner required to pay costs of preparing and certifying the record of the proceedings has failed to pay those costs, the Board may enter a dismissal or other order as allowed by Section 39.2(n) of the Act. </w:t>
      </w:r>
    </w:p>
    <w:p w:rsidR="00012D42" w:rsidRDefault="00012D42" w:rsidP="00F32CF0">
      <w:pPr>
        <w:widowControl w:val="0"/>
        <w:autoSpaceDE w:val="0"/>
        <w:autoSpaceDN w:val="0"/>
        <w:adjustRightInd w:val="0"/>
        <w:ind w:left="1440" w:hanging="720"/>
      </w:pPr>
    </w:p>
    <w:p w:rsidR="00012D42" w:rsidRDefault="00012D42" w:rsidP="00F32CF0">
      <w:pPr>
        <w:widowControl w:val="0"/>
        <w:autoSpaceDE w:val="0"/>
        <w:autoSpaceDN w:val="0"/>
        <w:adjustRightInd w:val="0"/>
        <w:ind w:left="1440" w:hanging="720"/>
      </w:pPr>
      <w:r>
        <w:t xml:space="preserve">(Source:  Amended at 41 Ill. Reg. </w:t>
      </w:r>
      <w:r w:rsidR="00A12493">
        <w:t>10162</w:t>
      </w:r>
      <w:r>
        <w:t xml:space="preserve">, effective </w:t>
      </w:r>
      <w:bookmarkStart w:id="0" w:name="_GoBack"/>
      <w:r w:rsidR="00A12493">
        <w:t>July 5, 2017</w:t>
      </w:r>
      <w:bookmarkEnd w:id="0"/>
      <w:r>
        <w:t>)</w:t>
      </w:r>
    </w:p>
    <w:sectPr w:rsidR="00012D42" w:rsidSect="00F32C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CF0"/>
    <w:rsid w:val="00004026"/>
    <w:rsid w:val="00012D42"/>
    <w:rsid w:val="005C3366"/>
    <w:rsid w:val="009A47FE"/>
    <w:rsid w:val="009B0D0E"/>
    <w:rsid w:val="00A12493"/>
    <w:rsid w:val="00AF6F16"/>
    <w:rsid w:val="00F17DCD"/>
    <w:rsid w:val="00F32CF0"/>
    <w:rsid w:val="00FE6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7319DEC-32D5-49A5-8003-B5540450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Lane, Arlene L.</cp:lastModifiedBy>
  <cp:revision>3</cp:revision>
  <dcterms:created xsi:type="dcterms:W3CDTF">2017-05-30T18:18:00Z</dcterms:created>
  <dcterms:modified xsi:type="dcterms:W3CDTF">2017-07-19T15:17:00Z</dcterms:modified>
</cp:coreProperties>
</file>