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3F" w:rsidRPr="00571420" w:rsidRDefault="00FF6A3F" w:rsidP="00FF6A3F">
      <w:pPr>
        <w:rPr>
          <w:rFonts w:ascii="CG Times" w:hAnsi="CG Times"/>
          <w:b/>
          <w:szCs w:val="20"/>
        </w:rPr>
      </w:pPr>
    </w:p>
    <w:p w:rsidR="00FF6A3F" w:rsidRPr="00571420" w:rsidRDefault="00FF6A3F" w:rsidP="00FF6A3F">
      <w:pPr>
        <w:rPr>
          <w:b/>
          <w:szCs w:val="20"/>
        </w:rPr>
      </w:pPr>
      <w:r w:rsidRPr="00571420">
        <w:rPr>
          <w:rFonts w:ascii="CG Times" w:hAnsi="CG Times"/>
          <w:b/>
          <w:szCs w:val="20"/>
        </w:rPr>
        <w:t>Section 106.1115</w:t>
      </w:r>
      <w:r w:rsidRPr="00571420">
        <w:rPr>
          <w:b/>
          <w:szCs w:val="20"/>
        </w:rPr>
        <w:t xml:space="preserve">  Early Screening </w:t>
      </w:r>
    </w:p>
    <w:p w:rsidR="00FF6A3F" w:rsidRPr="00571420" w:rsidRDefault="00FF6A3F" w:rsidP="00FF6A3F">
      <w:pPr>
        <w:rPr>
          <w:szCs w:val="20"/>
        </w:rPr>
      </w:pPr>
    </w:p>
    <w:p w:rsidR="00FF6A3F" w:rsidRPr="00571420" w:rsidRDefault="00FF6A3F" w:rsidP="00FF6A3F">
      <w:pPr>
        <w:ind w:left="1440" w:hanging="720"/>
        <w:rPr>
          <w:szCs w:val="20"/>
        </w:rPr>
      </w:pPr>
      <w:r w:rsidRPr="00571420">
        <w:rPr>
          <w:szCs w:val="20"/>
        </w:rPr>
        <w:t>a)</w:t>
      </w:r>
      <w:r w:rsidRPr="00571420">
        <w:rPr>
          <w:szCs w:val="20"/>
        </w:rPr>
        <w:tab/>
        <w:t>Prior to filing a petition for an alternative thermal effluent limitation, the petitioner must submit the following early screening information to the Agency:</w:t>
      </w:r>
    </w:p>
    <w:p w:rsidR="00FF6A3F" w:rsidRPr="00571420" w:rsidRDefault="00FF6A3F" w:rsidP="00FF6A3F">
      <w:pPr>
        <w:rPr>
          <w:szCs w:val="20"/>
        </w:rPr>
      </w:pPr>
    </w:p>
    <w:p w:rsidR="00FF6A3F" w:rsidRPr="00571420" w:rsidRDefault="00FF6A3F" w:rsidP="00FF6A3F">
      <w:pPr>
        <w:ind w:left="720" w:firstLine="720"/>
        <w:rPr>
          <w:szCs w:val="20"/>
        </w:rPr>
      </w:pPr>
      <w:r w:rsidRPr="00571420">
        <w:rPr>
          <w:szCs w:val="20"/>
        </w:rPr>
        <w:t>1)</w:t>
      </w:r>
      <w:r w:rsidRPr="00571420">
        <w:rPr>
          <w:szCs w:val="20"/>
        </w:rPr>
        <w:tab/>
        <w:t>A description of the alternative thermal effluent limitation requested;</w:t>
      </w:r>
    </w:p>
    <w:p w:rsidR="00FF6A3F" w:rsidRPr="00571420" w:rsidRDefault="00FF6A3F" w:rsidP="00FF6A3F">
      <w:pPr>
        <w:rPr>
          <w:szCs w:val="20"/>
        </w:rPr>
      </w:pPr>
    </w:p>
    <w:p w:rsidR="00FF6A3F" w:rsidRPr="00571420" w:rsidRDefault="00FF6A3F" w:rsidP="00FF6A3F">
      <w:pPr>
        <w:ind w:left="2160" w:hanging="720"/>
        <w:rPr>
          <w:szCs w:val="20"/>
        </w:rPr>
      </w:pPr>
      <w:r w:rsidRPr="00571420">
        <w:rPr>
          <w:szCs w:val="20"/>
        </w:rPr>
        <w:t>2)</w:t>
      </w:r>
      <w:r w:rsidR="009B0669" w:rsidRPr="00571420">
        <w:rPr>
          <w:szCs w:val="20"/>
        </w:rPr>
        <w:tab/>
      </w:r>
      <w:r w:rsidRPr="00571420">
        <w:rPr>
          <w:szCs w:val="20"/>
        </w:rPr>
        <w:t>A general description of the method by which the discharger proposes to demonstrate that the otherwise applicable thermal discharge effluent limitations are more stringent than necessary;</w:t>
      </w:r>
    </w:p>
    <w:p w:rsidR="00FF6A3F" w:rsidRPr="00571420" w:rsidRDefault="00FF6A3F" w:rsidP="00FF6A3F">
      <w:pPr>
        <w:ind w:left="2160" w:hanging="720"/>
        <w:rPr>
          <w:szCs w:val="20"/>
        </w:rPr>
      </w:pPr>
    </w:p>
    <w:p w:rsidR="00FF6A3F" w:rsidRPr="00571420" w:rsidRDefault="00FF6A3F" w:rsidP="00FF6A3F">
      <w:pPr>
        <w:ind w:left="2160" w:hanging="720"/>
        <w:rPr>
          <w:szCs w:val="20"/>
        </w:rPr>
      </w:pPr>
      <w:r w:rsidRPr="00571420">
        <w:rPr>
          <w:szCs w:val="20"/>
        </w:rPr>
        <w:t>3)</w:t>
      </w:r>
      <w:r w:rsidRPr="00571420">
        <w:rPr>
          <w:szCs w:val="20"/>
        </w:rPr>
        <w:tab/>
        <w:t>A general description of the type of data, studies, experiments and other information that the discharger intends to submit for the demonstration; and</w:t>
      </w:r>
    </w:p>
    <w:p w:rsidR="00FF6A3F" w:rsidRPr="00571420" w:rsidRDefault="00FF6A3F" w:rsidP="00FF6A3F">
      <w:pPr>
        <w:ind w:left="1440" w:hanging="720"/>
        <w:rPr>
          <w:szCs w:val="20"/>
        </w:rPr>
      </w:pPr>
    </w:p>
    <w:p w:rsidR="00FF6A3F" w:rsidRPr="00571420" w:rsidRDefault="00FF6A3F" w:rsidP="00FF6A3F">
      <w:pPr>
        <w:ind w:left="2160" w:hanging="720"/>
        <w:rPr>
          <w:szCs w:val="20"/>
        </w:rPr>
      </w:pPr>
      <w:r w:rsidRPr="00571420">
        <w:rPr>
          <w:szCs w:val="20"/>
        </w:rPr>
        <w:t>4)</w:t>
      </w:r>
      <w:r w:rsidRPr="00571420">
        <w:rPr>
          <w:szCs w:val="20"/>
        </w:rPr>
        <w:tab/>
        <w:t xml:space="preserve">A proposed representative important species list </w:t>
      </w:r>
      <w:r w:rsidR="00347F46">
        <w:rPr>
          <w:szCs w:val="20"/>
        </w:rPr>
        <w:t xml:space="preserve">and </w:t>
      </w:r>
      <w:r w:rsidR="000C2A70">
        <w:rPr>
          <w:szCs w:val="20"/>
        </w:rPr>
        <w:t xml:space="preserve">supporting data </w:t>
      </w:r>
      <w:r w:rsidR="008372F1">
        <w:rPr>
          <w:szCs w:val="20"/>
        </w:rPr>
        <w:t xml:space="preserve">and </w:t>
      </w:r>
      <w:r w:rsidR="000C2A70">
        <w:rPr>
          <w:szCs w:val="20"/>
        </w:rPr>
        <w:t>information</w:t>
      </w:r>
      <w:r w:rsidRPr="00571420">
        <w:rPr>
          <w:szCs w:val="20"/>
        </w:rPr>
        <w:t xml:space="preserve">. </w:t>
      </w:r>
    </w:p>
    <w:p w:rsidR="00FF6A3F" w:rsidRPr="00571420" w:rsidRDefault="00FF6A3F" w:rsidP="00FF6A3F">
      <w:pPr>
        <w:ind w:left="2160" w:hanging="720"/>
        <w:rPr>
          <w:szCs w:val="20"/>
        </w:rPr>
      </w:pPr>
    </w:p>
    <w:p w:rsidR="00FF6A3F" w:rsidRPr="00571420" w:rsidRDefault="00FF6A3F" w:rsidP="00FF6A3F">
      <w:pPr>
        <w:ind w:left="1440" w:hanging="720"/>
        <w:rPr>
          <w:szCs w:val="20"/>
        </w:rPr>
      </w:pPr>
      <w:r w:rsidRPr="00571420">
        <w:rPr>
          <w:szCs w:val="20"/>
        </w:rPr>
        <w:t>b)</w:t>
      </w:r>
      <w:r w:rsidRPr="00571420">
        <w:rPr>
          <w:szCs w:val="20"/>
        </w:rPr>
        <w:tab/>
        <w:t xml:space="preserve">Within 30 days </w:t>
      </w:r>
      <w:r w:rsidR="009B0669" w:rsidRPr="00571420">
        <w:rPr>
          <w:szCs w:val="20"/>
        </w:rPr>
        <w:t xml:space="preserve">after </w:t>
      </w:r>
      <w:r w:rsidR="000C2A70">
        <w:rPr>
          <w:szCs w:val="20"/>
        </w:rPr>
        <w:t xml:space="preserve">the early screening information is submitted </w:t>
      </w:r>
      <w:r w:rsidRPr="00571420">
        <w:rPr>
          <w:szCs w:val="20"/>
        </w:rPr>
        <w:t xml:space="preserve">under subsection (a), the petitioner </w:t>
      </w:r>
      <w:r w:rsidR="00485564">
        <w:rPr>
          <w:szCs w:val="20"/>
        </w:rPr>
        <w:t>must</w:t>
      </w:r>
      <w:r w:rsidRPr="00571420">
        <w:rPr>
          <w:szCs w:val="20"/>
        </w:rPr>
        <w:t xml:space="preserve"> consult with the Agency to discuss the petitioner</w:t>
      </w:r>
      <w:r w:rsidR="006D7360">
        <w:rPr>
          <w:szCs w:val="20"/>
        </w:rPr>
        <w:t>'</w:t>
      </w:r>
      <w:r w:rsidRPr="00571420">
        <w:rPr>
          <w:szCs w:val="20"/>
        </w:rPr>
        <w:t xml:space="preserve">s early screening information. </w:t>
      </w:r>
    </w:p>
    <w:p w:rsidR="000174EB" w:rsidRPr="00571420" w:rsidRDefault="000174EB" w:rsidP="00DC7214"/>
    <w:p w:rsidR="00FF6A3F" w:rsidRPr="00571420" w:rsidRDefault="00485564">
      <w:pPr>
        <w:pStyle w:val="JCARSourceNote"/>
        <w:ind w:left="720"/>
      </w:pPr>
      <w:r>
        <w:t xml:space="preserve">(Source:  Amended at 41 Ill. Reg. </w:t>
      </w:r>
      <w:r w:rsidR="00D93129">
        <w:t>10104</w:t>
      </w:r>
      <w:r>
        <w:t xml:space="preserve">, effective </w:t>
      </w:r>
      <w:bookmarkStart w:id="0" w:name="_GoBack"/>
      <w:r w:rsidR="00D93129">
        <w:t>July 5, 2017</w:t>
      </w:r>
      <w:bookmarkEnd w:id="0"/>
      <w:r>
        <w:t>)</w:t>
      </w:r>
    </w:p>
    <w:sectPr w:rsidR="00FF6A3F" w:rsidRPr="005714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52D" w:rsidRDefault="008D252D">
      <w:r>
        <w:separator/>
      </w:r>
    </w:p>
  </w:endnote>
  <w:endnote w:type="continuationSeparator" w:id="0">
    <w:p w:rsidR="008D252D" w:rsidRDefault="008D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52D" w:rsidRDefault="008D252D">
      <w:r>
        <w:separator/>
      </w:r>
    </w:p>
  </w:footnote>
  <w:footnote w:type="continuationSeparator" w:id="0">
    <w:p w:rsidR="008D252D" w:rsidRDefault="008D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2A7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43B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B5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F46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B03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564"/>
    <w:rsid w:val="004925CE"/>
    <w:rsid w:val="00493C66"/>
    <w:rsid w:val="0049486A"/>
    <w:rsid w:val="004A2DF2"/>
    <w:rsid w:val="004A631A"/>
    <w:rsid w:val="004B0153"/>
    <w:rsid w:val="004B41BC"/>
    <w:rsid w:val="004B4872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42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7360"/>
    <w:rsid w:val="006E00BF"/>
    <w:rsid w:val="006E1AE0"/>
    <w:rsid w:val="006E1F95"/>
    <w:rsid w:val="006E6D53"/>
    <w:rsid w:val="006F36BD"/>
    <w:rsid w:val="006F7BF8"/>
    <w:rsid w:val="00700FB4"/>
    <w:rsid w:val="00702A38"/>
    <w:rsid w:val="0070336E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2F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52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66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129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14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B83515-8CD0-4626-97C9-C6C668E0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A3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2017-06-14T13:34:00Z</dcterms:created>
  <dcterms:modified xsi:type="dcterms:W3CDTF">2017-07-19T15:17:00Z</dcterms:modified>
</cp:coreProperties>
</file>