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74" w:rsidRPr="006A3873" w:rsidRDefault="00966574" w:rsidP="00966574">
      <w:pPr>
        <w:rPr>
          <w:rFonts w:ascii="CG Times" w:hAnsi="CG Times"/>
          <w:b/>
          <w:szCs w:val="20"/>
        </w:rPr>
      </w:pPr>
    </w:p>
    <w:p w:rsidR="00966574" w:rsidRPr="006A3873" w:rsidRDefault="00966574" w:rsidP="00966574">
      <w:pPr>
        <w:rPr>
          <w:b/>
          <w:szCs w:val="20"/>
        </w:rPr>
      </w:pPr>
      <w:r w:rsidRPr="006A3873">
        <w:rPr>
          <w:rFonts w:ascii="CG Times" w:hAnsi="CG Times"/>
          <w:b/>
          <w:szCs w:val="20"/>
        </w:rPr>
        <w:t xml:space="preserve">Section 106.1110  </w:t>
      </w:r>
      <w:r w:rsidRPr="006A3873">
        <w:rPr>
          <w:b/>
          <w:szCs w:val="20"/>
        </w:rPr>
        <w:t>Definitions</w:t>
      </w:r>
    </w:p>
    <w:p w:rsidR="00966574" w:rsidRPr="006A3873" w:rsidRDefault="00966574" w:rsidP="00966574">
      <w:pPr>
        <w:rPr>
          <w:b/>
          <w:szCs w:val="20"/>
        </w:rPr>
      </w:pPr>
    </w:p>
    <w:p w:rsidR="00966574" w:rsidRPr="006A3873" w:rsidRDefault="00966574" w:rsidP="00966574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6A3873">
        <w:rPr>
          <w:rFonts w:ascii="CG Times" w:hAnsi="CG Times"/>
          <w:szCs w:val="20"/>
        </w:rPr>
        <w:t xml:space="preserve">In addition to these definitions, all definitions of the Illinois Environmental Protection Act [415 ILCS 5] and </w:t>
      </w:r>
      <w:r w:rsidRPr="006A3873">
        <w:rPr>
          <w:rFonts w:ascii="CG Times" w:eastAsia="Calibri" w:hAnsi="CG Times"/>
          <w:szCs w:val="20"/>
        </w:rPr>
        <w:t xml:space="preserve">35 Ill. Adm. Code </w:t>
      </w:r>
      <w:r w:rsidRPr="006A3873">
        <w:rPr>
          <w:rFonts w:ascii="CG Times" w:hAnsi="CG Times"/>
          <w:szCs w:val="20"/>
        </w:rPr>
        <w:t>3</w:t>
      </w:r>
      <w:r w:rsidRPr="006A3873">
        <w:rPr>
          <w:rFonts w:ascii="CG Times" w:eastAsia="Calibri" w:hAnsi="CG Times"/>
          <w:szCs w:val="20"/>
        </w:rPr>
        <w:t xml:space="preserve">01 </w:t>
      </w:r>
      <w:r w:rsidRPr="006A3873">
        <w:rPr>
          <w:rFonts w:ascii="CG Times" w:hAnsi="CG Times"/>
          <w:szCs w:val="20"/>
        </w:rPr>
        <w:t xml:space="preserve">apply to this Subpart.  </w:t>
      </w:r>
      <w:r w:rsidRPr="006A3873">
        <w:rPr>
          <w:szCs w:val="20"/>
        </w:rPr>
        <w:t>For the purpose of this Subpart:</w:t>
      </w:r>
    </w:p>
    <w:p w:rsidR="00966574" w:rsidRPr="006A3873" w:rsidRDefault="00966574" w:rsidP="00966574">
      <w:pPr>
        <w:overflowPunct w:val="0"/>
        <w:autoSpaceDE w:val="0"/>
        <w:autoSpaceDN w:val="0"/>
        <w:adjustRightInd w:val="0"/>
        <w:textAlignment w:val="baseline"/>
        <w:rPr>
          <w:rFonts w:ascii="CG Times" w:hAnsi="CG Times"/>
          <w:szCs w:val="20"/>
        </w:rPr>
      </w:pPr>
    </w:p>
    <w:p w:rsidR="00966574" w:rsidRPr="006A3873" w:rsidRDefault="00966574" w:rsidP="00D57684">
      <w:pPr>
        <w:ind w:left="1440"/>
        <w:rPr>
          <w:szCs w:val="20"/>
        </w:rPr>
      </w:pPr>
      <w:r w:rsidRPr="006A3873">
        <w:rPr>
          <w:szCs w:val="20"/>
        </w:rPr>
        <w:t xml:space="preserve">"Alternative thermal effluent limitations" means all effluent limitations or standards of performance for the control of the thermal component of any discharge that are established under </w:t>
      </w:r>
      <w:r w:rsidRPr="006A3873">
        <w:rPr>
          <w:color w:val="000000"/>
        </w:rPr>
        <w:t xml:space="preserve">35 Ill. Adm. Code 304.141(c), </w:t>
      </w:r>
      <w:r w:rsidRPr="006A3873">
        <w:rPr>
          <w:szCs w:val="20"/>
        </w:rPr>
        <w:t>Section 316(a) of the CWA and this Subpart.</w:t>
      </w:r>
    </w:p>
    <w:p w:rsidR="00966574" w:rsidRPr="006A3873" w:rsidRDefault="00966574" w:rsidP="00D57684">
      <w:pPr>
        <w:ind w:left="1440"/>
        <w:rPr>
          <w:color w:val="000000"/>
        </w:rPr>
      </w:pPr>
    </w:p>
    <w:p w:rsidR="00966574" w:rsidRPr="006A3873" w:rsidRDefault="00966574" w:rsidP="00D57684">
      <w:pPr>
        <w:ind w:left="1440"/>
        <w:rPr>
          <w:color w:val="000000"/>
        </w:rPr>
      </w:pPr>
      <w:r w:rsidRPr="006A3873">
        <w:rPr>
          <w:color w:val="000000"/>
        </w:rPr>
        <w:t>"CWA" means the Federal Water Pollution Control Act, as amended (33 USC 1251 et seq.).</w:t>
      </w:r>
    </w:p>
    <w:p w:rsidR="00966574" w:rsidRPr="006A3873" w:rsidRDefault="00966574" w:rsidP="00D57684">
      <w:pPr>
        <w:ind w:left="1440"/>
        <w:rPr>
          <w:szCs w:val="20"/>
        </w:rPr>
      </w:pPr>
    </w:p>
    <w:p w:rsidR="00966574" w:rsidRPr="006A3873" w:rsidRDefault="00966574" w:rsidP="00D57684">
      <w:pPr>
        <w:ind w:left="1440"/>
        <w:rPr>
          <w:szCs w:val="20"/>
        </w:rPr>
      </w:pPr>
      <w:r w:rsidRPr="006A3873">
        <w:rPr>
          <w:szCs w:val="20"/>
        </w:rPr>
        <w:t>"Representative important species" means species that are representative, in terms of their biological needs, of a balanced, indigenous community of shellfish, fish, and wildlife in the body of water into which a discharge of heat is made.</w:t>
      </w:r>
    </w:p>
    <w:p w:rsidR="00966574" w:rsidRPr="006A3873" w:rsidRDefault="00966574" w:rsidP="00D57684">
      <w:pPr>
        <w:ind w:left="1440"/>
        <w:rPr>
          <w:szCs w:val="20"/>
        </w:rPr>
      </w:pPr>
    </w:p>
    <w:p w:rsidR="00966574" w:rsidRPr="006A3873" w:rsidRDefault="00966574" w:rsidP="00D57684">
      <w:pPr>
        <w:ind w:left="1440"/>
        <w:rPr>
          <w:szCs w:val="20"/>
        </w:rPr>
      </w:pPr>
      <w:r w:rsidRPr="006A3873">
        <w:rPr>
          <w:szCs w:val="20"/>
        </w:rPr>
        <w:t xml:space="preserve">"Balanced, indigenous community" is synonymous with the term "balanced, indigenous population" in the CWA and means a biotic community typically characterized by diversity, the capacity to sustain itself through cyclic seasonal changes, presence of necessary food chain species, and a lack of domination by pollution tolerant species. Such a community may include historically non-native species introduced in connection with a program of wildlife management and species whose presence or abundance results from substantial, irreversible environmental modifications. Normally, however, such a community will not include species whose presence or abundance is attributable to the introduction of pollutants that will be eliminated by compliance by all sources with </w:t>
      </w:r>
      <w:r w:rsidR="00D2468A" w:rsidRPr="006A3873">
        <w:rPr>
          <w:szCs w:val="20"/>
        </w:rPr>
        <w:t>s</w:t>
      </w:r>
      <w:r w:rsidRPr="006A3873">
        <w:rPr>
          <w:szCs w:val="20"/>
        </w:rPr>
        <w:t xml:space="preserve">ection 301(b)(2) of the CWA; and may not include species whose presence or abundance is attributable to alternative thermal effluent limitations imposed </w:t>
      </w:r>
      <w:r w:rsidR="008E5E20">
        <w:rPr>
          <w:szCs w:val="20"/>
        </w:rPr>
        <w:t>under</w:t>
      </w:r>
      <w:r w:rsidRPr="006A3873">
        <w:rPr>
          <w:szCs w:val="20"/>
        </w:rPr>
        <w:t xml:space="preserve"> this Subpart or </w:t>
      </w:r>
      <w:r w:rsidR="00E77582">
        <w:rPr>
          <w:szCs w:val="20"/>
        </w:rPr>
        <w:t>to</w:t>
      </w:r>
      <w:r w:rsidRPr="006A3873">
        <w:rPr>
          <w:szCs w:val="20"/>
        </w:rPr>
        <w:t xml:space="preserve"> regulatory relief</w:t>
      </w:r>
      <w:r w:rsidR="00E77582">
        <w:rPr>
          <w:szCs w:val="20"/>
        </w:rPr>
        <w:t>, granted by the Board,</w:t>
      </w:r>
      <w:r w:rsidRPr="006A3873">
        <w:rPr>
          <w:szCs w:val="20"/>
        </w:rPr>
        <w:t xml:space="preserve"> from otherwise applicable thermal limitations </w:t>
      </w:r>
      <w:r w:rsidR="00E77582">
        <w:rPr>
          <w:szCs w:val="20"/>
        </w:rPr>
        <w:t xml:space="preserve">or standards </w:t>
      </w:r>
      <w:r w:rsidR="00C2378E">
        <w:rPr>
          <w:szCs w:val="20"/>
        </w:rPr>
        <w:t xml:space="preserve">under </w:t>
      </w:r>
      <w:r w:rsidR="00C2518C">
        <w:rPr>
          <w:szCs w:val="20"/>
        </w:rPr>
        <w:t>35 Ill. Adm. Code 301 through 312</w:t>
      </w:r>
      <w:r w:rsidRPr="006A3873">
        <w:rPr>
          <w:szCs w:val="20"/>
        </w:rPr>
        <w:t>.</w:t>
      </w:r>
    </w:p>
    <w:p w:rsidR="00966574" w:rsidRPr="006A3873" w:rsidRDefault="00966574" w:rsidP="00966574">
      <w:pPr>
        <w:ind w:left="720"/>
        <w:rPr>
          <w:szCs w:val="20"/>
        </w:rPr>
      </w:pPr>
    </w:p>
    <w:p w:rsidR="00966574" w:rsidRPr="006A3873" w:rsidRDefault="008E5E20">
      <w:pPr>
        <w:pStyle w:val="JCARSourceNote"/>
        <w:ind w:left="720"/>
      </w:pPr>
      <w:r>
        <w:t xml:space="preserve">(Source:  Amended at 41 Ill. Reg. </w:t>
      </w:r>
      <w:r w:rsidR="006850CF">
        <w:t>10104</w:t>
      </w:r>
      <w:r>
        <w:t xml:space="preserve">, effective </w:t>
      </w:r>
      <w:bookmarkStart w:id="0" w:name="_GoBack"/>
      <w:r w:rsidR="006850CF">
        <w:t>July 5, 2017</w:t>
      </w:r>
      <w:bookmarkEnd w:id="0"/>
      <w:r>
        <w:t>)</w:t>
      </w:r>
    </w:p>
    <w:sectPr w:rsidR="00966574" w:rsidRPr="006A38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FC" w:rsidRDefault="00F821FC">
      <w:r>
        <w:separator/>
      </w:r>
    </w:p>
  </w:endnote>
  <w:endnote w:type="continuationSeparator" w:id="0">
    <w:p w:rsidR="00F821FC" w:rsidRDefault="00F8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FC" w:rsidRDefault="00F821FC">
      <w:r>
        <w:separator/>
      </w:r>
    </w:p>
  </w:footnote>
  <w:footnote w:type="continuationSeparator" w:id="0">
    <w:p w:rsidR="00F821FC" w:rsidRDefault="00F8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F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97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11A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024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22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0CF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873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E89"/>
    <w:rsid w:val="006E1F95"/>
    <w:rsid w:val="006E6D53"/>
    <w:rsid w:val="006F36BD"/>
    <w:rsid w:val="006F7BF8"/>
    <w:rsid w:val="00700FB4"/>
    <w:rsid w:val="00702A38"/>
    <w:rsid w:val="0070602C"/>
    <w:rsid w:val="00706857"/>
    <w:rsid w:val="00711C77"/>
    <w:rsid w:val="007122F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E7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E20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574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1C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78E"/>
    <w:rsid w:val="00C2518C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68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68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77582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08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321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1F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E60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CB5B8E-FA84-493A-A519-DD4948CD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57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>Illinois General Assembly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