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3D1" w:rsidRDefault="00C633D1" w:rsidP="00C633D1">
      <w:pPr>
        <w:widowControl w:val="0"/>
        <w:autoSpaceDE w:val="0"/>
        <w:autoSpaceDN w:val="0"/>
        <w:adjustRightInd w:val="0"/>
      </w:pPr>
      <w:bookmarkStart w:id="0" w:name="_GoBack"/>
      <w:bookmarkEnd w:id="0"/>
    </w:p>
    <w:p w:rsidR="00C633D1" w:rsidRDefault="00C633D1" w:rsidP="00C633D1">
      <w:pPr>
        <w:widowControl w:val="0"/>
        <w:autoSpaceDE w:val="0"/>
        <w:autoSpaceDN w:val="0"/>
        <w:adjustRightInd w:val="0"/>
      </w:pPr>
      <w:r>
        <w:rPr>
          <w:b/>
          <w:bCs/>
        </w:rPr>
        <w:t>Section 106.514  Board Action</w:t>
      </w:r>
      <w:r>
        <w:t xml:space="preserve"> </w:t>
      </w:r>
    </w:p>
    <w:p w:rsidR="00C633D1" w:rsidRDefault="00C633D1" w:rsidP="00C633D1">
      <w:pPr>
        <w:widowControl w:val="0"/>
        <w:autoSpaceDE w:val="0"/>
        <w:autoSpaceDN w:val="0"/>
        <w:adjustRightInd w:val="0"/>
      </w:pPr>
    </w:p>
    <w:p w:rsidR="00C633D1" w:rsidRDefault="00C633D1" w:rsidP="00C633D1">
      <w:pPr>
        <w:widowControl w:val="0"/>
        <w:autoSpaceDE w:val="0"/>
        <w:autoSpaceDN w:val="0"/>
        <w:adjustRightInd w:val="0"/>
      </w:pPr>
      <w:r>
        <w:rPr>
          <w:i/>
          <w:iCs/>
        </w:rPr>
        <w:t>The Board shall determine whether the emission limitation proposed by the owner or operator or an alternative emission limitation proposed by the Agency provides for the level of control required under Section 112 of the Clean Air Act, or shall otherwise establish an appropriate emission limitation, pursuant to Section 112 of the Clean Air Act.</w:t>
      </w:r>
      <w:r>
        <w:t xml:space="preserve">  [415 ILCS 5/39.5(19)(a) and (e)] </w:t>
      </w:r>
    </w:p>
    <w:sectPr w:rsidR="00C633D1" w:rsidSect="00C633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33D1"/>
    <w:rsid w:val="000E55EF"/>
    <w:rsid w:val="00217437"/>
    <w:rsid w:val="002E55EB"/>
    <w:rsid w:val="005C3366"/>
    <w:rsid w:val="00C63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106</vt:lpstr>
    </vt:vector>
  </TitlesOfParts>
  <Company>State of Illinois</Company>
  <LinksUpToDate>false</LinksUpToDate>
  <CharactersWithSpaces>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