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B2" w:rsidRDefault="002267B2" w:rsidP="002267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7B2" w:rsidRDefault="002267B2" w:rsidP="002267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106.402  Definitions</w:t>
      </w:r>
      <w:r>
        <w:t xml:space="preserve"> </w:t>
      </w:r>
    </w:p>
    <w:p w:rsidR="002267B2" w:rsidRDefault="002267B2" w:rsidP="002267B2">
      <w:pPr>
        <w:widowControl w:val="0"/>
        <w:autoSpaceDE w:val="0"/>
        <w:autoSpaceDN w:val="0"/>
        <w:adjustRightInd w:val="0"/>
      </w:pPr>
    </w:p>
    <w:p w:rsidR="002267B2" w:rsidRDefault="002267B2" w:rsidP="002267B2">
      <w:pPr>
        <w:widowControl w:val="0"/>
        <w:autoSpaceDE w:val="0"/>
        <w:autoSpaceDN w:val="0"/>
        <w:adjustRightInd w:val="0"/>
      </w:pPr>
      <w:r>
        <w:t xml:space="preserve">The definitions of 35 Ill. Adm. Code 101.Subpart B and Section 39.5 of the Act will apply to this Subpart unless otherwise provided, or unless the context clearly indicates otherwise.  If there is a conflict, the definitions of Section 39.5 of the Act will apply. </w:t>
      </w:r>
    </w:p>
    <w:sectPr w:rsidR="002267B2" w:rsidSect="002267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7B2"/>
    <w:rsid w:val="002267B2"/>
    <w:rsid w:val="005C3366"/>
    <w:rsid w:val="00642013"/>
    <w:rsid w:val="00A10233"/>
    <w:rsid w:val="00D6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