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67" w:rsidRDefault="00536067" w:rsidP="00536067">
      <w:pPr>
        <w:widowControl w:val="0"/>
        <w:autoSpaceDE w:val="0"/>
        <w:autoSpaceDN w:val="0"/>
        <w:adjustRightInd w:val="0"/>
      </w:pPr>
    </w:p>
    <w:p w:rsidR="00536067" w:rsidRPr="00827BF9" w:rsidRDefault="00536067" w:rsidP="0053606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106.204  Additional Petition Requirements in Sulfur Dioxide Demonstrations</w:t>
      </w:r>
      <w:r>
        <w:t xml:space="preserve"> </w:t>
      </w:r>
      <w:r w:rsidR="00827BF9">
        <w:rPr>
          <w:b/>
        </w:rPr>
        <w:t>(Repealed)</w:t>
      </w:r>
    </w:p>
    <w:p w:rsidR="00827BF9" w:rsidRDefault="00827BF9" w:rsidP="00536067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827BF9" w:rsidRDefault="00827BF9" w:rsidP="005360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106F95">
        <w:t>10104</w:t>
      </w:r>
      <w:r>
        <w:t xml:space="preserve">, effective </w:t>
      </w:r>
      <w:r w:rsidR="00106F95">
        <w:t>July 5, 2017</w:t>
      </w:r>
      <w:r>
        <w:t>)</w:t>
      </w:r>
    </w:p>
    <w:sectPr w:rsidR="00827BF9" w:rsidSect="005360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067"/>
    <w:rsid w:val="0001606F"/>
    <w:rsid w:val="00106F95"/>
    <w:rsid w:val="002B281F"/>
    <w:rsid w:val="003E4FCF"/>
    <w:rsid w:val="00471627"/>
    <w:rsid w:val="00536067"/>
    <w:rsid w:val="005C3366"/>
    <w:rsid w:val="00827BF9"/>
    <w:rsid w:val="00BA2B3E"/>
    <w:rsid w:val="00E97965"/>
    <w:rsid w:val="00F2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A6BA45-68D0-4D7E-BA01-BC849CAA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2017-06-14T13:32:00Z</dcterms:created>
  <dcterms:modified xsi:type="dcterms:W3CDTF">2017-07-19T16:38:00Z</dcterms:modified>
</cp:coreProperties>
</file>