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A6" w:rsidRPr="00331DA6" w:rsidRDefault="00331DA6" w:rsidP="00331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DA6" w:rsidRPr="00331DA6" w:rsidRDefault="00331DA6" w:rsidP="00331D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DA6">
        <w:rPr>
          <w:rFonts w:ascii="Times New Roman" w:hAnsi="Times New Roman" w:cs="Times New Roman"/>
          <w:b/>
          <w:sz w:val="24"/>
          <w:szCs w:val="24"/>
        </w:rPr>
        <w:t xml:space="preserve">Section 104.535  Agency Response </w:t>
      </w:r>
    </w:p>
    <w:p w:rsidR="00331DA6" w:rsidRPr="00331DA6" w:rsidRDefault="00331DA6" w:rsidP="00331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DA6" w:rsidRPr="00331DA6" w:rsidRDefault="00331DA6" w:rsidP="00331DA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31DA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331DA6">
        <w:rPr>
          <w:rFonts w:ascii="Times New Roman" w:hAnsi="Times New Roman" w:cs="Times New Roman"/>
          <w:sz w:val="24"/>
          <w:szCs w:val="24"/>
        </w:rPr>
        <w:t xml:space="preserve">The Agency </w:t>
      </w:r>
      <w:r w:rsidR="00893FD2">
        <w:rPr>
          <w:rFonts w:ascii="Times New Roman" w:hAnsi="Times New Roman" w:cs="Times New Roman"/>
          <w:sz w:val="24"/>
          <w:szCs w:val="24"/>
        </w:rPr>
        <w:t>must</w:t>
      </w:r>
      <w:r w:rsidR="005D6FC3">
        <w:rPr>
          <w:rFonts w:ascii="Times New Roman" w:hAnsi="Times New Roman" w:cs="Times New Roman"/>
          <w:sz w:val="24"/>
          <w:szCs w:val="24"/>
        </w:rPr>
        <w:t xml:space="preserve"> </w:t>
      </w:r>
      <w:r w:rsidRPr="00331DA6">
        <w:rPr>
          <w:rFonts w:ascii="Times New Roman" w:hAnsi="Times New Roman" w:cs="Times New Roman"/>
          <w:sz w:val="24"/>
          <w:szCs w:val="24"/>
        </w:rPr>
        <w:t>file a response with the Board within 21 days after the filing of the initial petition.</w:t>
      </w:r>
    </w:p>
    <w:p w:rsidR="00331DA6" w:rsidRPr="00331DA6" w:rsidRDefault="00331DA6" w:rsidP="00331D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31DA6" w:rsidRPr="00331DA6" w:rsidRDefault="00331DA6" w:rsidP="00331D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31DA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331DA6">
        <w:rPr>
          <w:rFonts w:ascii="Times New Roman" w:hAnsi="Times New Roman" w:cs="Times New Roman"/>
          <w:sz w:val="24"/>
          <w:szCs w:val="24"/>
        </w:rPr>
        <w:t>The Agency response</w:t>
      </w:r>
      <w:r w:rsidR="005D6FC3">
        <w:rPr>
          <w:rFonts w:ascii="Times New Roman" w:hAnsi="Times New Roman" w:cs="Times New Roman"/>
          <w:sz w:val="24"/>
          <w:szCs w:val="24"/>
        </w:rPr>
        <w:t xml:space="preserve"> </w:t>
      </w:r>
      <w:r w:rsidR="00893FD2">
        <w:rPr>
          <w:rFonts w:ascii="Times New Roman" w:hAnsi="Times New Roman" w:cs="Times New Roman"/>
          <w:sz w:val="24"/>
          <w:szCs w:val="24"/>
        </w:rPr>
        <w:t>must</w:t>
      </w:r>
      <w:r w:rsidRPr="00331D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1DA6" w:rsidRPr="00331DA6" w:rsidRDefault="00331DA6" w:rsidP="00331D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31DA6" w:rsidRPr="00331DA6" w:rsidRDefault="00331DA6" w:rsidP="00331DA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31DA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331DA6">
        <w:rPr>
          <w:rFonts w:ascii="Times New Roman" w:hAnsi="Times New Roman" w:cs="Times New Roman"/>
          <w:sz w:val="24"/>
          <w:szCs w:val="24"/>
        </w:rPr>
        <w:t xml:space="preserve">identify the discharger or classes of dischargers, including applicable permit numbers, affected by the water quality standard or standards from which relief is sought in the petition; </w:t>
      </w:r>
    </w:p>
    <w:p w:rsidR="00331DA6" w:rsidRPr="00331DA6" w:rsidRDefault="00331DA6" w:rsidP="00331DA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31DA6" w:rsidRPr="00331DA6" w:rsidRDefault="00331DA6" w:rsidP="00331DA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31DA6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331DA6">
        <w:rPr>
          <w:rFonts w:ascii="Times New Roman" w:hAnsi="Times New Roman" w:cs="Times New Roman"/>
          <w:sz w:val="24"/>
          <w:szCs w:val="24"/>
        </w:rPr>
        <w:t>identify the watershed, water bodies, or waterbody segments, including the receiving stream, affected by the water quality standard or standards from which relief is sought in the petition;</w:t>
      </w:r>
    </w:p>
    <w:p w:rsidR="00331DA6" w:rsidRPr="00331DA6" w:rsidRDefault="00331DA6" w:rsidP="00331DA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31DA6" w:rsidRPr="00331DA6" w:rsidRDefault="00331DA6" w:rsidP="00331DA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31DA6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331DA6">
        <w:rPr>
          <w:rFonts w:ascii="Times New Roman" w:hAnsi="Times New Roman" w:cs="Times New Roman"/>
          <w:sz w:val="24"/>
          <w:szCs w:val="24"/>
        </w:rPr>
        <w:t xml:space="preserve">identify the appropriate type of </w:t>
      </w:r>
      <w:r w:rsidR="0023103B">
        <w:rPr>
          <w:rFonts w:ascii="Times New Roman" w:hAnsi="Times New Roman"/>
          <w:sz w:val="24"/>
          <w:szCs w:val="24"/>
        </w:rPr>
        <w:t>TLWQS</w:t>
      </w:r>
      <w:r w:rsidRPr="00331DA6">
        <w:rPr>
          <w:rFonts w:ascii="Times New Roman" w:hAnsi="Times New Roman" w:cs="Times New Roman"/>
          <w:sz w:val="24"/>
          <w:szCs w:val="24"/>
        </w:rPr>
        <w:t>, based on factors such as the nature of the pollutant, the condition of the affected water body, and the number and type of dischargers; and</w:t>
      </w:r>
    </w:p>
    <w:p w:rsidR="00331DA6" w:rsidRPr="00331DA6" w:rsidRDefault="00331DA6" w:rsidP="00331DA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31DA6" w:rsidRPr="00331DA6" w:rsidRDefault="00331DA6" w:rsidP="00331DA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331DA6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331DA6">
        <w:rPr>
          <w:rFonts w:ascii="Times New Roman" w:hAnsi="Times New Roman" w:cs="Times New Roman"/>
          <w:sz w:val="24"/>
          <w:szCs w:val="24"/>
        </w:rPr>
        <w:t xml:space="preserve">recommend prompt deadlines by which each class of dischargers identified in subsection (b)(1) must file a petition </w:t>
      </w:r>
      <w:r w:rsidR="005D6FC3">
        <w:rPr>
          <w:rFonts w:ascii="Times New Roman" w:hAnsi="Times New Roman" w:cs="Times New Roman"/>
          <w:sz w:val="24"/>
          <w:szCs w:val="24"/>
        </w:rPr>
        <w:t xml:space="preserve">in substantial compliance </w:t>
      </w:r>
      <w:r w:rsidR="00A82591">
        <w:rPr>
          <w:rFonts w:ascii="Times New Roman" w:hAnsi="Times New Roman" w:cs="Times New Roman"/>
          <w:sz w:val="24"/>
          <w:szCs w:val="24"/>
        </w:rPr>
        <w:t>with Section 104.530</w:t>
      </w:r>
      <w:r w:rsidR="0023103B">
        <w:rPr>
          <w:rFonts w:ascii="Times New Roman" w:hAnsi="Times New Roman" w:cs="Times New Roman"/>
          <w:sz w:val="24"/>
          <w:szCs w:val="24"/>
        </w:rPr>
        <w:t xml:space="preserve"> </w:t>
      </w:r>
      <w:r w:rsidRPr="00331DA6">
        <w:rPr>
          <w:rFonts w:ascii="Times New Roman" w:hAnsi="Times New Roman" w:cs="Times New Roman"/>
          <w:sz w:val="24"/>
          <w:szCs w:val="24"/>
        </w:rPr>
        <w:t xml:space="preserve">to stay the effectiveness of a water quality standard or standards under Section 104.525. </w:t>
      </w:r>
    </w:p>
    <w:p w:rsidR="00331DA6" w:rsidRDefault="00331DA6" w:rsidP="00331D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31DA6" w:rsidRPr="00331DA6" w:rsidRDefault="00331DA6" w:rsidP="00331DA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31DA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331DA6">
        <w:rPr>
          <w:rFonts w:ascii="Times New Roman" w:hAnsi="Times New Roman" w:cs="Times New Roman"/>
          <w:sz w:val="24"/>
          <w:szCs w:val="24"/>
        </w:rPr>
        <w:t xml:space="preserve">The petitioner or any person may file a question or response to the Agency's response within 14 days after the Agency files its response. </w:t>
      </w:r>
    </w:p>
    <w:p w:rsidR="00331DA6" w:rsidRPr="00331DA6" w:rsidRDefault="00331DA6" w:rsidP="00331D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174EB" w:rsidRPr="00331DA6" w:rsidRDefault="00331DA6" w:rsidP="00331DA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31DA6">
        <w:rPr>
          <w:rFonts w:ascii="Times New Roman" w:hAnsi="Times New Roman" w:cs="Times New Roman"/>
          <w:sz w:val="24"/>
          <w:szCs w:val="24"/>
        </w:rPr>
        <w:t>(Source:  Added at 4</w:t>
      </w:r>
      <w:r w:rsidR="005D6FC3">
        <w:rPr>
          <w:rFonts w:ascii="Times New Roman" w:hAnsi="Times New Roman" w:cs="Times New Roman"/>
          <w:sz w:val="24"/>
          <w:szCs w:val="24"/>
        </w:rPr>
        <w:t>2</w:t>
      </w:r>
      <w:r w:rsidRPr="00331DA6">
        <w:rPr>
          <w:rFonts w:ascii="Times New Roman" w:hAnsi="Times New Roman" w:cs="Times New Roman"/>
          <w:sz w:val="24"/>
          <w:szCs w:val="24"/>
        </w:rPr>
        <w:t xml:space="preserve"> Ill. Reg.</w:t>
      </w:r>
      <w:r w:rsidR="00C93A74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331DA6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331D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DA0" w:rsidRDefault="00136DA0">
      <w:r>
        <w:separator/>
      </w:r>
    </w:p>
  </w:endnote>
  <w:endnote w:type="continuationSeparator" w:id="0">
    <w:p w:rsidR="00136DA0" w:rsidRDefault="0013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DA0" w:rsidRDefault="00136DA0">
      <w:r>
        <w:separator/>
      </w:r>
    </w:p>
  </w:footnote>
  <w:footnote w:type="continuationSeparator" w:id="0">
    <w:p w:rsidR="00136DA0" w:rsidRDefault="0013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46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C6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D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03B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DA6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FC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FD2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59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1C0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A7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B13DB-D835-48B1-A2D1-17E7236C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1DA6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2018-04-05T13:59:00Z</dcterms:created>
  <dcterms:modified xsi:type="dcterms:W3CDTF">2018-05-08T19:59:00Z</dcterms:modified>
</cp:coreProperties>
</file>