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533" w:rsidRDefault="000F0533" w:rsidP="000F0533">
      <w:pPr>
        <w:widowControl w:val="0"/>
        <w:autoSpaceDE w:val="0"/>
        <w:autoSpaceDN w:val="0"/>
        <w:adjustRightInd w:val="0"/>
      </w:pPr>
    </w:p>
    <w:p w:rsidR="000F0533" w:rsidRDefault="000F0533" w:rsidP="000F0533">
      <w:pPr>
        <w:widowControl w:val="0"/>
        <w:autoSpaceDE w:val="0"/>
        <w:autoSpaceDN w:val="0"/>
        <w:adjustRightInd w:val="0"/>
      </w:pPr>
      <w:r>
        <w:rPr>
          <w:b/>
          <w:bCs/>
        </w:rPr>
        <w:t>Section 104.300  Applicability</w:t>
      </w:r>
      <w:r>
        <w:t xml:space="preserve"> </w:t>
      </w:r>
    </w:p>
    <w:p w:rsidR="000F0533" w:rsidRDefault="000F0533" w:rsidP="000F0533">
      <w:pPr>
        <w:widowControl w:val="0"/>
        <w:autoSpaceDE w:val="0"/>
        <w:autoSpaceDN w:val="0"/>
        <w:adjustRightInd w:val="0"/>
      </w:pPr>
    </w:p>
    <w:p w:rsidR="000F0533" w:rsidRDefault="000F0533" w:rsidP="000F0533">
      <w:pPr>
        <w:widowControl w:val="0"/>
        <w:autoSpaceDE w:val="0"/>
        <w:autoSpaceDN w:val="0"/>
        <w:adjustRightInd w:val="0"/>
      </w:pPr>
      <w:r>
        <w:t>This Subpart applies to any person seeking a provisional variance</w:t>
      </w:r>
      <w:r w:rsidR="00C64AE4">
        <w:t xml:space="preserve"> from the Agency</w:t>
      </w:r>
      <w:r>
        <w:t xml:space="preserve"> </w:t>
      </w:r>
      <w:r w:rsidR="00F12F0F">
        <w:t>under</w:t>
      </w:r>
      <w:r>
        <w:t xml:space="preserve"> Title IX of the Act.  This Subpart must be read in conjunction with 35 Ill. Adm. Code 101 and this Part.  In the event of conflict between this Subpart and the requirements of 35 Ill. Adm. Code 101, the requirements of this Subpart apply. </w:t>
      </w:r>
    </w:p>
    <w:p w:rsidR="00C64AE4" w:rsidRDefault="00C64AE4" w:rsidP="000F0533">
      <w:pPr>
        <w:widowControl w:val="0"/>
        <w:autoSpaceDE w:val="0"/>
        <w:autoSpaceDN w:val="0"/>
        <w:adjustRightInd w:val="0"/>
      </w:pPr>
    </w:p>
    <w:p w:rsidR="00C64AE4" w:rsidRDefault="00F12F0F">
      <w:pPr>
        <w:pStyle w:val="JCARSourceNote"/>
        <w:ind w:left="720"/>
      </w:pPr>
      <w:r>
        <w:t xml:space="preserve">(Source:  Amended at 41 Ill. Reg. </w:t>
      </w:r>
      <w:r w:rsidR="001C4385">
        <w:t>10049</w:t>
      </w:r>
      <w:r>
        <w:t xml:space="preserve">, effective </w:t>
      </w:r>
      <w:bookmarkStart w:id="0" w:name="_GoBack"/>
      <w:r w:rsidR="001C4385">
        <w:t>July 5, 2017</w:t>
      </w:r>
      <w:bookmarkEnd w:id="0"/>
      <w:r>
        <w:t>)</w:t>
      </w:r>
    </w:p>
    <w:sectPr w:rsidR="00C64AE4" w:rsidSect="000F05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0533"/>
    <w:rsid w:val="000F0533"/>
    <w:rsid w:val="0018541D"/>
    <w:rsid w:val="001C4385"/>
    <w:rsid w:val="00277C5A"/>
    <w:rsid w:val="002F655E"/>
    <w:rsid w:val="00410EE5"/>
    <w:rsid w:val="005C3366"/>
    <w:rsid w:val="00B927BB"/>
    <w:rsid w:val="00C64AE4"/>
    <w:rsid w:val="00D14944"/>
    <w:rsid w:val="00D5116C"/>
    <w:rsid w:val="00DE0C9B"/>
    <w:rsid w:val="00F1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7B6A2EE-0F87-4386-8F3E-DB0F2DB1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4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2017-07-19T15:14:00Z</dcterms:modified>
</cp:coreProperties>
</file>