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CBC" w:rsidRDefault="00FC0CBC" w:rsidP="00FC0CBC">
      <w:pPr>
        <w:spacing w:after="0" w:line="240" w:lineRule="auto"/>
        <w:rPr>
          <w:rFonts w:ascii="Times New Roman" w:hAnsi="Times New Roman" w:cs="Times New Roman"/>
          <w:sz w:val="24"/>
          <w:szCs w:val="24"/>
        </w:rPr>
      </w:pPr>
    </w:p>
    <w:p w:rsidR="00FC0CBC" w:rsidRPr="00FC0CBC" w:rsidRDefault="00FC0CBC" w:rsidP="00FC0CBC">
      <w:pPr>
        <w:spacing w:after="0" w:line="240" w:lineRule="auto"/>
        <w:rPr>
          <w:rFonts w:ascii="Times New Roman" w:hAnsi="Times New Roman" w:cs="Times New Roman"/>
          <w:b/>
          <w:sz w:val="24"/>
          <w:szCs w:val="24"/>
        </w:rPr>
      </w:pPr>
      <w:r w:rsidRPr="00FC0CBC">
        <w:rPr>
          <w:rFonts w:ascii="Times New Roman" w:hAnsi="Times New Roman" w:cs="Times New Roman"/>
          <w:b/>
          <w:sz w:val="24"/>
          <w:szCs w:val="24"/>
        </w:rPr>
        <w:t xml:space="preserve">Section 104.228  Insufficient Petition </w:t>
      </w:r>
    </w:p>
    <w:p w:rsidR="00FC0CBC" w:rsidRDefault="00FC0CBC" w:rsidP="00FC0CBC">
      <w:pPr>
        <w:spacing w:after="0" w:line="240" w:lineRule="auto"/>
        <w:rPr>
          <w:rFonts w:ascii="Times New Roman" w:hAnsi="Times New Roman" w:cs="Times New Roman"/>
          <w:sz w:val="24"/>
          <w:szCs w:val="24"/>
        </w:rPr>
      </w:pPr>
    </w:p>
    <w:p w:rsidR="00FC0CBC" w:rsidRDefault="00FC0CBC" w:rsidP="00FC0CBC">
      <w:pPr>
        <w:spacing w:after="0" w:line="240" w:lineRule="auto"/>
        <w:rPr>
          <w:rFonts w:ascii="Times New Roman" w:hAnsi="Times New Roman" w:cs="Times New Roman"/>
          <w:sz w:val="24"/>
          <w:szCs w:val="24"/>
        </w:rPr>
      </w:pPr>
      <w:r w:rsidRPr="00FC0CBC">
        <w:rPr>
          <w:rFonts w:ascii="Times New Roman" w:hAnsi="Times New Roman" w:cs="Times New Roman"/>
          <w:sz w:val="24"/>
          <w:szCs w:val="24"/>
        </w:rPr>
        <w:t xml:space="preserve">If the Board finds the petition fails to contain information as required by Sections 104.204, 104.206, and 104.208, the Board may order the petitioner to supplement the information contained in the petition.  Filings made in response to </w:t>
      </w:r>
      <w:r w:rsidR="009D0D00">
        <w:rPr>
          <w:rFonts w:ascii="Times New Roman" w:hAnsi="Times New Roman" w:cs="Times New Roman"/>
          <w:sz w:val="24"/>
          <w:szCs w:val="24"/>
        </w:rPr>
        <w:t>the</w:t>
      </w:r>
      <w:r w:rsidRPr="00FC0CBC">
        <w:rPr>
          <w:rFonts w:ascii="Times New Roman" w:hAnsi="Times New Roman" w:cs="Times New Roman"/>
          <w:sz w:val="24"/>
          <w:szCs w:val="24"/>
        </w:rPr>
        <w:t xml:space="preserve"> order constitute an amended petition for the purposes of calculating the decision deadline </w:t>
      </w:r>
      <w:r w:rsidR="00982372">
        <w:rPr>
          <w:rFonts w:ascii="Times New Roman" w:hAnsi="Times New Roman" w:cs="Times New Roman"/>
          <w:sz w:val="24"/>
          <w:szCs w:val="24"/>
        </w:rPr>
        <w:t>under</w:t>
      </w:r>
      <w:r w:rsidRPr="00FC0CBC">
        <w:rPr>
          <w:rFonts w:ascii="Times New Roman" w:hAnsi="Times New Roman" w:cs="Times New Roman"/>
          <w:sz w:val="24"/>
          <w:szCs w:val="24"/>
        </w:rPr>
        <w:t xml:space="preserve"> Section 104.232. Alternatively, </w:t>
      </w:r>
      <w:r w:rsidR="00982372">
        <w:rPr>
          <w:rFonts w:ascii="Times New Roman" w:hAnsi="Times New Roman" w:cs="Times New Roman"/>
          <w:sz w:val="24"/>
          <w:szCs w:val="24"/>
        </w:rPr>
        <w:t>under</w:t>
      </w:r>
      <w:r w:rsidRPr="00FC0CBC">
        <w:rPr>
          <w:rFonts w:ascii="Times New Roman" w:hAnsi="Times New Roman" w:cs="Times New Roman"/>
          <w:sz w:val="24"/>
          <w:szCs w:val="24"/>
        </w:rPr>
        <w:t xml:space="preserve"> Section 104.230, the Board may dismiss the petition for lack of sufficient information.  Failure of the Board to require supplemental information does not preclude a later finding that the information provided is insufficient to support grant of variance, or constitute a Board decision on the merits of the petition. </w:t>
      </w:r>
    </w:p>
    <w:p w:rsidR="00982372" w:rsidRDefault="00982372" w:rsidP="00FC0CBC">
      <w:pPr>
        <w:spacing w:after="0" w:line="240" w:lineRule="auto"/>
        <w:rPr>
          <w:rFonts w:ascii="Times New Roman" w:hAnsi="Times New Roman" w:cs="Times New Roman"/>
          <w:sz w:val="24"/>
          <w:szCs w:val="24"/>
        </w:rPr>
      </w:pPr>
    </w:p>
    <w:p w:rsidR="00982372" w:rsidRPr="00FC0CBC" w:rsidRDefault="00982372" w:rsidP="00982372">
      <w:pPr>
        <w:spacing w:after="0" w:line="240" w:lineRule="auto"/>
        <w:ind w:left="720"/>
        <w:rPr>
          <w:rFonts w:ascii="Times New Roman" w:hAnsi="Times New Roman" w:cs="Times New Roman"/>
          <w:sz w:val="24"/>
          <w:szCs w:val="24"/>
        </w:rPr>
      </w:pPr>
      <w:r w:rsidRPr="00982372">
        <w:rPr>
          <w:rFonts w:ascii="Times New Roman" w:hAnsi="Times New Roman" w:cs="Times New Roman"/>
          <w:sz w:val="24"/>
          <w:szCs w:val="24"/>
        </w:rPr>
        <w:t xml:space="preserve">(Source:  Amended at 41 Ill. Reg. </w:t>
      </w:r>
      <w:r w:rsidR="005A7EB7">
        <w:rPr>
          <w:rFonts w:ascii="Times New Roman" w:hAnsi="Times New Roman" w:cs="Times New Roman"/>
          <w:sz w:val="24"/>
          <w:szCs w:val="24"/>
        </w:rPr>
        <w:t>10049</w:t>
      </w:r>
      <w:r w:rsidRPr="00982372">
        <w:rPr>
          <w:rFonts w:ascii="Times New Roman" w:hAnsi="Times New Roman" w:cs="Times New Roman"/>
          <w:sz w:val="24"/>
          <w:szCs w:val="24"/>
        </w:rPr>
        <w:t xml:space="preserve">, effective </w:t>
      </w:r>
      <w:bookmarkStart w:id="0" w:name="_GoBack"/>
      <w:r w:rsidR="005A7EB7">
        <w:rPr>
          <w:rFonts w:ascii="Times New Roman" w:hAnsi="Times New Roman" w:cs="Times New Roman"/>
          <w:sz w:val="24"/>
          <w:szCs w:val="24"/>
        </w:rPr>
        <w:t>July 5, 2017</w:t>
      </w:r>
      <w:bookmarkEnd w:id="0"/>
      <w:r w:rsidRPr="00982372">
        <w:rPr>
          <w:rFonts w:ascii="Times New Roman" w:hAnsi="Times New Roman" w:cs="Times New Roman"/>
          <w:sz w:val="24"/>
          <w:szCs w:val="24"/>
        </w:rPr>
        <w:t>)</w:t>
      </w:r>
    </w:p>
    <w:sectPr w:rsidR="00982372" w:rsidRPr="00FC0CBC">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626" w:rsidRDefault="00544626">
      <w:r>
        <w:separator/>
      </w:r>
    </w:p>
  </w:endnote>
  <w:endnote w:type="continuationSeparator" w:id="0">
    <w:p w:rsidR="00544626" w:rsidRDefault="0054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626" w:rsidRDefault="00544626">
      <w:r>
        <w:separator/>
      </w:r>
    </w:p>
  </w:footnote>
  <w:footnote w:type="continuationSeparator" w:id="0">
    <w:p w:rsidR="00544626" w:rsidRDefault="00544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26"/>
    <w:rsid w:val="00000AED"/>
    <w:rsid w:val="00001F1D"/>
    <w:rsid w:val="00003CEF"/>
    <w:rsid w:val="00005CAE"/>
    <w:rsid w:val="00011A7D"/>
    <w:rsid w:val="000122C7"/>
    <w:rsid w:val="000133BC"/>
    <w:rsid w:val="00014324"/>
    <w:rsid w:val="000158C8"/>
    <w:rsid w:val="00016F74"/>
    <w:rsid w:val="000174EB"/>
    <w:rsid w:val="0002126F"/>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A2D"/>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457"/>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626"/>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A7EB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372"/>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D00"/>
    <w:rsid w:val="009D1F50"/>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B52"/>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AD4"/>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97CA4"/>
    <w:rsid w:val="00DA0ABE"/>
    <w:rsid w:val="00DA22A6"/>
    <w:rsid w:val="00DA3644"/>
    <w:rsid w:val="00DB295B"/>
    <w:rsid w:val="00DB2CC7"/>
    <w:rsid w:val="00DB78E4"/>
    <w:rsid w:val="00DC016D"/>
    <w:rsid w:val="00DC505C"/>
    <w:rsid w:val="00DC5FDC"/>
    <w:rsid w:val="00DC7214"/>
    <w:rsid w:val="00DD3C9D"/>
    <w:rsid w:val="00DE3439"/>
    <w:rsid w:val="00DE37D7"/>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D42"/>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CBC"/>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A5179A-AD40-40FE-A9E1-546F5498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A2D"/>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2017-05-30T15:00:00Z</dcterms:created>
  <dcterms:modified xsi:type="dcterms:W3CDTF">2017-07-19T15:14:00Z</dcterms:modified>
</cp:coreProperties>
</file>