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A2D" w:rsidRPr="003A5A2D" w:rsidRDefault="003A5A2D" w:rsidP="003A5A2D">
      <w:pPr>
        <w:spacing w:after="0" w:line="240" w:lineRule="auto"/>
        <w:rPr>
          <w:rFonts w:ascii="Times New Roman" w:hAnsi="Times New Roman" w:cs="Times New Roman"/>
          <w:sz w:val="24"/>
          <w:szCs w:val="24"/>
        </w:rPr>
      </w:pPr>
    </w:p>
    <w:p w:rsidR="003A5A2D" w:rsidRPr="003A5A2D" w:rsidRDefault="003A5A2D" w:rsidP="003A5A2D">
      <w:pPr>
        <w:spacing w:after="0" w:line="240" w:lineRule="auto"/>
        <w:rPr>
          <w:rFonts w:ascii="Times New Roman" w:hAnsi="Times New Roman" w:cs="Times New Roman"/>
          <w:sz w:val="24"/>
          <w:szCs w:val="24"/>
        </w:rPr>
      </w:pPr>
      <w:r w:rsidRPr="003A5A2D">
        <w:rPr>
          <w:rFonts w:ascii="Times New Roman" w:hAnsi="Times New Roman" w:cs="Times New Roman"/>
          <w:b/>
          <w:bCs/>
          <w:sz w:val="24"/>
          <w:szCs w:val="24"/>
        </w:rPr>
        <w:t>Section 104.222  Stipulations</w:t>
      </w:r>
      <w:r w:rsidRPr="003A5A2D">
        <w:rPr>
          <w:rFonts w:ascii="Times New Roman" w:hAnsi="Times New Roman" w:cs="Times New Roman"/>
          <w:sz w:val="24"/>
          <w:szCs w:val="24"/>
        </w:rPr>
        <w:t xml:space="preserve"> </w:t>
      </w:r>
    </w:p>
    <w:p w:rsidR="003A5A2D" w:rsidRPr="003A5A2D" w:rsidRDefault="003A5A2D" w:rsidP="003A5A2D">
      <w:pPr>
        <w:spacing w:after="0" w:line="240" w:lineRule="auto"/>
        <w:rPr>
          <w:rFonts w:ascii="Times New Roman" w:hAnsi="Times New Roman" w:cs="Times New Roman"/>
          <w:sz w:val="24"/>
          <w:szCs w:val="24"/>
        </w:rPr>
      </w:pPr>
    </w:p>
    <w:p w:rsidR="003A5A2D" w:rsidRPr="003A5A2D" w:rsidRDefault="003A5A2D" w:rsidP="003A5A2D">
      <w:pPr>
        <w:spacing w:after="0" w:line="240" w:lineRule="auto"/>
        <w:rPr>
          <w:rFonts w:ascii="Times New Roman" w:hAnsi="Times New Roman" w:cs="Times New Roman"/>
          <w:sz w:val="24"/>
          <w:szCs w:val="24"/>
        </w:rPr>
      </w:pPr>
      <w:r w:rsidRPr="003A5A2D">
        <w:rPr>
          <w:rFonts w:ascii="Times New Roman" w:hAnsi="Times New Roman" w:cs="Times New Roman"/>
          <w:sz w:val="24"/>
          <w:szCs w:val="24"/>
        </w:rPr>
        <w:t>Filing of a stipulation in a variance proceeding is permissible to the extent that the stipulation conveys to the Board those facts upon which the parties agree.  However, the Board is not bound to accept as fact any stipulation to findings of ultimate fact or conclusion of law, such as</w:t>
      </w:r>
      <w:bookmarkStart w:id="0" w:name="_GoBack"/>
      <w:bookmarkEnd w:id="0"/>
      <w:r w:rsidRPr="003A5A2D">
        <w:rPr>
          <w:rFonts w:ascii="Times New Roman" w:hAnsi="Times New Roman" w:cs="Times New Roman"/>
          <w:sz w:val="24"/>
          <w:szCs w:val="24"/>
        </w:rPr>
        <w:t xml:space="preserve"> stipulating that it would impose an arbitrary or unreasonable hardship if petitioner were to immediately comply with the applicable rule or regulation. </w:t>
      </w:r>
    </w:p>
    <w:sectPr w:rsidR="003A5A2D" w:rsidRPr="003A5A2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626" w:rsidRDefault="00544626">
      <w:r>
        <w:separator/>
      </w:r>
    </w:p>
  </w:endnote>
  <w:endnote w:type="continuationSeparator" w:id="0">
    <w:p w:rsidR="00544626" w:rsidRDefault="0054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626" w:rsidRDefault="00544626">
      <w:r>
        <w:separator/>
      </w:r>
    </w:p>
  </w:footnote>
  <w:footnote w:type="continuationSeparator" w:id="0">
    <w:p w:rsidR="00544626" w:rsidRDefault="00544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A2D"/>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77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457"/>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626"/>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F50"/>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B52"/>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AD4"/>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97CA4"/>
    <w:rsid w:val="00DA0ABE"/>
    <w:rsid w:val="00DA22A6"/>
    <w:rsid w:val="00DA3644"/>
    <w:rsid w:val="00DB295B"/>
    <w:rsid w:val="00DB2CC7"/>
    <w:rsid w:val="00DB78E4"/>
    <w:rsid w:val="00DC016D"/>
    <w:rsid w:val="00DC505C"/>
    <w:rsid w:val="00DC5FDC"/>
    <w:rsid w:val="00DC7214"/>
    <w:rsid w:val="00DD3C9D"/>
    <w:rsid w:val="00DE3439"/>
    <w:rsid w:val="00DE37D7"/>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D42"/>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A5179A-AD40-40FE-A9E1-546F5498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A2D"/>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399</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5</cp:revision>
  <dcterms:created xsi:type="dcterms:W3CDTF">2014-11-25T22:30:00Z</dcterms:created>
  <dcterms:modified xsi:type="dcterms:W3CDTF">2015-08-12T14:53:00Z</dcterms:modified>
</cp:coreProperties>
</file>