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741" w:rsidRDefault="003C7741" w:rsidP="003C7741">
      <w:pPr>
        <w:widowControl w:val="0"/>
        <w:autoSpaceDE w:val="0"/>
        <w:autoSpaceDN w:val="0"/>
        <w:adjustRightInd w:val="0"/>
      </w:pPr>
    </w:p>
    <w:p w:rsidR="003C7741" w:rsidRDefault="003C7741" w:rsidP="003C7741">
      <w:pPr>
        <w:widowControl w:val="0"/>
        <w:autoSpaceDE w:val="0"/>
        <w:autoSpaceDN w:val="0"/>
        <w:adjustRightInd w:val="0"/>
      </w:pPr>
      <w:r>
        <w:rPr>
          <w:b/>
          <w:bCs/>
        </w:rPr>
        <w:t>Section 102.418  Record</w:t>
      </w:r>
      <w:r>
        <w:t xml:space="preserve"> </w:t>
      </w:r>
    </w:p>
    <w:p w:rsidR="003C7741" w:rsidRDefault="003C7741" w:rsidP="003C7741">
      <w:pPr>
        <w:widowControl w:val="0"/>
        <w:autoSpaceDE w:val="0"/>
        <w:autoSpaceDN w:val="0"/>
        <w:adjustRightInd w:val="0"/>
      </w:pPr>
    </w:p>
    <w:p w:rsidR="003C7741" w:rsidRDefault="003C7741" w:rsidP="003C7741">
      <w:pPr>
        <w:widowControl w:val="0"/>
        <w:autoSpaceDE w:val="0"/>
        <w:autoSpaceDN w:val="0"/>
        <w:adjustRightInd w:val="0"/>
      </w:pPr>
      <w:r>
        <w:t xml:space="preserve">All oral testimony will be recorded stenographically.  The proposal and all attachments, the transcript, all written testimony, all exhibits admitted in connection with the hearing, and all written submissions filed with the Clerk under Section 102.108 before or after the close of the hearing will constitute the record. </w:t>
      </w:r>
    </w:p>
    <w:p w:rsidR="00EB51BD" w:rsidRDefault="00EB51BD" w:rsidP="003C7741">
      <w:pPr>
        <w:widowControl w:val="0"/>
        <w:autoSpaceDE w:val="0"/>
        <w:autoSpaceDN w:val="0"/>
        <w:adjustRightInd w:val="0"/>
      </w:pPr>
    </w:p>
    <w:p w:rsidR="00EB51BD" w:rsidRDefault="00EB51BD" w:rsidP="00EB51BD">
      <w:pPr>
        <w:widowControl w:val="0"/>
        <w:autoSpaceDE w:val="0"/>
        <w:autoSpaceDN w:val="0"/>
        <w:adjustRightInd w:val="0"/>
        <w:ind w:left="720"/>
      </w:pPr>
      <w:r>
        <w:t xml:space="preserve">(Source:  Amended at 41 Ill. Reg. </w:t>
      </w:r>
      <w:r w:rsidR="00654755">
        <w:t>10002</w:t>
      </w:r>
      <w:r>
        <w:t xml:space="preserve">, effective </w:t>
      </w:r>
      <w:bookmarkStart w:id="0" w:name="_GoBack"/>
      <w:r w:rsidR="00654755">
        <w:t>July 5, 2017</w:t>
      </w:r>
      <w:bookmarkEnd w:id="0"/>
      <w:r>
        <w:t>)</w:t>
      </w:r>
    </w:p>
    <w:sectPr w:rsidR="00EB51BD" w:rsidSect="003C77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7741"/>
    <w:rsid w:val="003572AB"/>
    <w:rsid w:val="003C7741"/>
    <w:rsid w:val="005C3366"/>
    <w:rsid w:val="00654755"/>
    <w:rsid w:val="007334D7"/>
    <w:rsid w:val="007E72BF"/>
    <w:rsid w:val="00EB51BD"/>
    <w:rsid w:val="00FA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D1CA654-D4A3-4FD3-8212-D0936FDD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Lane, Arlene L.</cp:lastModifiedBy>
  <cp:revision>3</cp:revision>
  <dcterms:created xsi:type="dcterms:W3CDTF">2017-07-11T16:00:00Z</dcterms:created>
  <dcterms:modified xsi:type="dcterms:W3CDTF">2017-07-19T15:12:00Z</dcterms:modified>
</cp:coreProperties>
</file>