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92" w:rsidRDefault="00067992" w:rsidP="00067992">
      <w:pPr>
        <w:widowControl w:val="0"/>
        <w:autoSpaceDE w:val="0"/>
        <w:autoSpaceDN w:val="0"/>
        <w:adjustRightInd w:val="0"/>
      </w:pPr>
    </w:p>
    <w:p w:rsidR="00067992" w:rsidRDefault="00067992" w:rsidP="00067992">
      <w:pPr>
        <w:widowControl w:val="0"/>
        <w:autoSpaceDE w:val="0"/>
        <w:autoSpaceDN w:val="0"/>
        <w:adjustRightInd w:val="0"/>
      </w:pPr>
      <w:r>
        <w:rPr>
          <w:b/>
          <w:bCs/>
        </w:rPr>
        <w:t>Section 102.302  Agency Proposal</w:t>
      </w:r>
      <w:r>
        <w:t xml:space="preserve"> </w:t>
      </w:r>
    </w:p>
    <w:p w:rsidR="00067992" w:rsidRDefault="00067992" w:rsidP="00067992">
      <w:pPr>
        <w:widowControl w:val="0"/>
        <w:autoSpaceDE w:val="0"/>
        <w:autoSpaceDN w:val="0"/>
        <w:adjustRightInd w:val="0"/>
      </w:pPr>
    </w:p>
    <w:p w:rsidR="00067992" w:rsidRDefault="00067992" w:rsidP="00067992">
      <w:pPr>
        <w:widowControl w:val="0"/>
        <w:autoSpaceDE w:val="0"/>
        <w:autoSpaceDN w:val="0"/>
        <w:adjustRightInd w:val="0"/>
        <w:ind w:left="1440" w:hanging="720"/>
      </w:pPr>
      <w:r>
        <w:t>a)</w:t>
      </w:r>
      <w:r>
        <w:tab/>
        <w:t xml:space="preserve">When proposing a regulation required by the CAAA, the Agency </w:t>
      </w:r>
      <w:r w:rsidR="00347C11">
        <w:t xml:space="preserve">proposal </w:t>
      </w:r>
      <w:r>
        <w:t xml:space="preserve">must meet the following requirements: </w:t>
      </w:r>
    </w:p>
    <w:p w:rsidR="00067992" w:rsidRDefault="00067992" w:rsidP="00067992"/>
    <w:p w:rsidR="00067992" w:rsidRDefault="00067992" w:rsidP="00067992">
      <w:pPr>
        <w:widowControl w:val="0"/>
        <w:autoSpaceDE w:val="0"/>
        <w:autoSpaceDN w:val="0"/>
        <w:adjustRightInd w:val="0"/>
        <w:ind w:left="2160" w:hanging="720"/>
      </w:pPr>
      <w:r>
        <w:t>1)</w:t>
      </w:r>
      <w:r>
        <w:tab/>
      </w:r>
      <w:r w:rsidR="00347C11">
        <w:t xml:space="preserve">Set </w:t>
      </w:r>
      <w:r>
        <w:t xml:space="preserve">forth the proposed rule, which must be drafted in accordance with 1 Ill. Adm. Code 100.Subpart C; </w:t>
      </w:r>
    </w:p>
    <w:p w:rsidR="00067992" w:rsidRDefault="00067992" w:rsidP="00067992"/>
    <w:p w:rsidR="00067992" w:rsidRDefault="00067992" w:rsidP="00067992">
      <w:pPr>
        <w:widowControl w:val="0"/>
        <w:autoSpaceDE w:val="0"/>
        <w:autoSpaceDN w:val="0"/>
        <w:adjustRightInd w:val="0"/>
        <w:ind w:left="2160" w:hanging="720"/>
      </w:pPr>
      <w:r>
        <w:t>2)</w:t>
      </w:r>
      <w:r>
        <w:tab/>
      </w:r>
      <w:r w:rsidR="00347C11">
        <w:t xml:space="preserve">Include </w:t>
      </w:r>
      <w:r>
        <w:t xml:space="preserve">a cover sheet that prominently states that the Agency proposes the rule under Section 28.5 of the Act, </w:t>
      </w:r>
      <w:r>
        <w:rPr>
          <w:i/>
          <w:iCs/>
        </w:rPr>
        <w:t>unless another provision of the Act specifies the method for adopting a specific rule</w:t>
      </w:r>
      <w:r>
        <w:t xml:space="preserve"> [415 ILCS 5/28.5(c)]; </w:t>
      </w:r>
    </w:p>
    <w:p w:rsidR="00067992" w:rsidRDefault="00067992" w:rsidP="00067992"/>
    <w:p w:rsidR="00067992" w:rsidRDefault="00067992" w:rsidP="00067992">
      <w:pPr>
        <w:widowControl w:val="0"/>
        <w:autoSpaceDE w:val="0"/>
        <w:autoSpaceDN w:val="0"/>
        <w:adjustRightInd w:val="0"/>
        <w:ind w:left="2160" w:hanging="720"/>
      </w:pPr>
      <w:r>
        <w:t>3)</w:t>
      </w:r>
      <w:r>
        <w:tab/>
      </w:r>
      <w:r w:rsidR="00347C11">
        <w:rPr>
          <w:i/>
        </w:rPr>
        <w:t xml:space="preserve">Clearly </w:t>
      </w:r>
      <w:r>
        <w:rPr>
          <w:i/>
          <w:iCs/>
        </w:rPr>
        <w:t>identify the provisions and portions of the federal statute, regulations, guidance, policy statement, or other documents upon which the rule is based</w:t>
      </w:r>
      <w:r>
        <w:t xml:space="preserve"> [415 ILCS 5/28.5(e)(3)]; </w:t>
      </w:r>
    </w:p>
    <w:p w:rsidR="00067992" w:rsidRDefault="00067992" w:rsidP="00067992"/>
    <w:p w:rsidR="00067992" w:rsidRDefault="00067992" w:rsidP="00067992">
      <w:pPr>
        <w:widowControl w:val="0"/>
        <w:autoSpaceDE w:val="0"/>
        <w:autoSpaceDN w:val="0"/>
        <w:adjustRightInd w:val="0"/>
        <w:ind w:left="2160" w:hanging="720"/>
      </w:pPr>
      <w:r>
        <w:t>4)</w:t>
      </w:r>
      <w:r>
        <w:tab/>
      </w:r>
      <w:r w:rsidR="00347C11">
        <w:t xml:space="preserve">Include </w:t>
      </w:r>
      <w:r>
        <w:rPr>
          <w:i/>
          <w:iCs/>
        </w:rPr>
        <w:t>supporting documentation for the rule that summarizes the basis of the rule</w:t>
      </w:r>
      <w:r>
        <w:t xml:space="preserve"> [415 ILCS 5/28.5(e)(4)]; </w:t>
      </w:r>
    </w:p>
    <w:p w:rsidR="00067992" w:rsidRDefault="00067992" w:rsidP="00067992"/>
    <w:p w:rsidR="00067992" w:rsidRDefault="00067992" w:rsidP="00067992">
      <w:pPr>
        <w:widowControl w:val="0"/>
        <w:autoSpaceDE w:val="0"/>
        <w:autoSpaceDN w:val="0"/>
        <w:adjustRightInd w:val="0"/>
        <w:ind w:left="2160" w:hanging="720"/>
      </w:pPr>
      <w:r>
        <w:t>5)</w:t>
      </w:r>
      <w:r>
        <w:tab/>
      </w:r>
      <w:r w:rsidR="00347C11" w:rsidRPr="00347C11">
        <w:rPr>
          <w:i/>
        </w:rPr>
        <w:t>Describe</w:t>
      </w:r>
      <w:r w:rsidR="00347C11">
        <w:t xml:space="preserve"> </w:t>
      </w:r>
      <w:r>
        <w:rPr>
          <w:i/>
          <w:iCs/>
        </w:rPr>
        <w:t>in general the alternative selected and the basis for the alternative</w:t>
      </w:r>
      <w:r>
        <w:t xml:space="preserve"> [415 ILCS 5/28.5(e)(5)]; </w:t>
      </w:r>
    </w:p>
    <w:p w:rsidR="00067992" w:rsidRDefault="00067992" w:rsidP="00067992"/>
    <w:p w:rsidR="00067992" w:rsidRDefault="00067992" w:rsidP="00067992">
      <w:pPr>
        <w:widowControl w:val="0"/>
        <w:autoSpaceDE w:val="0"/>
        <w:autoSpaceDN w:val="0"/>
        <w:adjustRightInd w:val="0"/>
        <w:ind w:left="2160" w:hanging="720"/>
      </w:pPr>
      <w:r>
        <w:t>6)</w:t>
      </w:r>
      <w:r>
        <w:tab/>
      </w:r>
      <w:r w:rsidR="00347C11">
        <w:t xml:space="preserve">Summarize </w:t>
      </w:r>
      <w:r>
        <w:t xml:space="preserve">the economic and technical data that the Agency relied upon in drafting the proposed rule; </w:t>
      </w:r>
    </w:p>
    <w:p w:rsidR="00067992" w:rsidRDefault="00067992" w:rsidP="00067992"/>
    <w:p w:rsidR="00067992" w:rsidRDefault="00067992" w:rsidP="00067992">
      <w:pPr>
        <w:widowControl w:val="0"/>
        <w:autoSpaceDE w:val="0"/>
        <w:autoSpaceDN w:val="0"/>
        <w:adjustRightInd w:val="0"/>
        <w:ind w:left="2160" w:hanging="720"/>
      </w:pPr>
      <w:r>
        <w:t>7)</w:t>
      </w:r>
      <w:r>
        <w:tab/>
      </w:r>
      <w:r w:rsidR="00347C11">
        <w:t xml:space="preserve">Include </w:t>
      </w:r>
      <w:r>
        <w:t xml:space="preserve">a list of any documents that the Agency directly relied upon in drafting the proposed rule or that the Agency intends to rely upon at hearing, and copies of the documents; </w:t>
      </w:r>
    </w:p>
    <w:p w:rsidR="00067992" w:rsidRDefault="00067992" w:rsidP="00067992"/>
    <w:p w:rsidR="00067992" w:rsidRDefault="00067992" w:rsidP="00067992">
      <w:pPr>
        <w:widowControl w:val="0"/>
        <w:autoSpaceDE w:val="0"/>
        <w:autoSpaceDN w:val="0"/>
        <w:adjustRightInd w:val="0"/>
        <w:ind w:left="2160" w:hanging="720"/>
      </w:pPr>
      <w:r>
        <w:t>8)</w:t>
      </w:r>
      <w:r>
        <w:tab/>
      </w:r>
      <w:r w:rsidR="00347C11">
        <w:t xml:space="preserve">Set </w:t>
      </w:r>
      <w:r>
        <w:t xml:space="preserve">forth </w:t>
      </w:r>
      <w:r>
        <w:rPr>
          <w:i/>
          <w:iCs/>
        </w:rPr>
        <w:t>a description of the geographical area to which the rule is intended to apply, a description of the process or processes affected, and identification by classes of the entities expected to be affected, and a list of sources expected to be affected by the rule to the extent known to the Agency</w:t>
      </w:r>
      <w:r>
        <w:t xml:space="preserve"> [415 ILCS 5/28.5(e)(8)]; </w:t>
      </w:r>
    </w:p>
    <w:p w:rsidR="00067992" w:rsidRDefault="00067992" w:rsidP="00067992"/>
    <w:p w:rsidR="00067992" w:rsidRPr="003E6F07" w:rsidRDefault="00067992" w:rsidP="00067992">
      <w:pPr>
        <w:widowControl w:val="0"/>
        <w:autoSpaceDE w:val="0"/>
        <w:autoSpaceDN w:val="0"/>
        <w:adjustRightInd w:val="0"/>
        <w:ind w:left="2160" w:hanging="720"/>
        <w:rPr>
          <w:i/>
        </w:rPr>
      </w:pPr>
      <w:r>
        <w:t>9)</w:t>
      </w:r>
      <w:r>
        <w:tab/>
      </w:r>
      <w:r w:rsidR="00347C11">
        <w:t xml:space="preserve">Include a </w:t>
      </w:r>
      <w:r>
        <w:rPr>
          <w:i/>
        </w:rPr>
        <w:t>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w:t>
      </w:r>
      <w:r w:rsidR="007E1625">
        <w:rPr>
          <w:i/>
        </w:rPr>
        <w:t xml:space="preserve"> </w:t>
      </w:r>
      <w:r w:rsidR="007E1625">
        <w:t>FOIA</w:t>
      </w:r>
      <w:r>
        <w:t>.</w:t>
      </w:r>
      <w:r>
        <w:rPr>
          <w:i/>
        </w:rPr>
        <w:t xml:space="preserve"> </w:t>
      </w:r>
      <w:r>
        <w:t>[5 ILCS 100/5-40(3.5)]; and</w:t>
      </w:r>
    </w:p>
    <w:p w:rsidR="00067992" w:rsidRDefault="00067992" w:rsidP="00067992"/>
    <w:p w:rsidR="00067992" w:rsidRDefault="00067992" w:rsidP="00067992">
      <w:pPr>
        <w:widowControl w:val="0"/>
        <w:autoSpaceDE w:val="0"/>
        <w:autoSpaceDN w:val="0"/>
        <w:adjustRightInd w:val="0"/>
        <w:ind w:left="2160" w:hanging="828"/>
      </w:pPr>
      <w:r>
        <w:lastRenderedPageBreak/>
        <w:t>10)</w:t>
      </w:r>
      <w:r>
        <w:tab/>
      </w:r>
      <w:r w:rsidR="00347C11">
        <w:t xml:space="preserve">Include </w:t>
      </w:r>
      <w:r>
        <w:t xml:space="preserve">an electronic version of the information required under subsection (a)(1) in Microsoft Word for Windows, version 6.0 or greater. </w:t>
      </w:r>
    </w:p>
    <w:p w:rsidR="00067992" w:rsidRDefault="00067992" w:rsidP="00067992"/>
    <w:p w:rsidR="00067992" w:rsidRDefault="00067992" w:rsidP="00067992">
      <w:pPr>
        <w:widowControl w:val="0"/>
        <w:autoSpaceDE w:val="0"/>
        <w:autoSpaceDN w:val="0"/>
        <w:adjustRightInd w:val="0"/>
        <w:ind w:left="1440" w:hanging="720"/>
      </w:pPr>
      <w:r>
        <w:t>b)</w:t>
      </w:r>
      <w:r>
        <w:tab/>
        <w:t xml:space="preserve">If the proposal fails to meet any of the requirements of subsection (a), the Board may decide not to accept the proposal for filing. </w:t>
      </w:r>
    </w:p>
    <w:p w:rsidR="00067992" w:rsidRDefault="00067992" w:rsidP="00067992"/>
    <w:p w:rsidR="00067992" w:rsidRPr="00D55B37" w:rsidRDefault="00347C11" w:rsidP="00067992">
      <w:pPr>
        <w:pStyle w:val="JCARSourceNote"/>
        <w:ind w:left="720"/>
      </w:pPr>
      <w:r>
        <w:t xml:space="preserve">(Source:  Amended at 41 Ill. Reg. </w:t>
      </w:r>
      <w:r w:rsidR="005C4B66">
        <w:t>10002</w:t>
      </w:r>
      <w:r>
        <w:t xml:space="preserve">, effective </w:t>
      </w:r>
      <w:bookmarkStart w:id="0" w:name="_GoBack"/>
      <w:r w:rsidR="005C4B66">
        <w:t>July 5, 2017</w:t>
      </w:r>
      <w:bookmarkEnd w:id="0"/>
      <w:r>
        <w:t>)</w:t>
      </w:r>
    </w:p>
    <w:sectPr w:rsidR="00067992" w:rsidRPr="00D55B37" w:rsidSect="000232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32CE"/>
    <w:rsid w:val="000232CE"/>
    <w:rsid w:val="00067992"/>
    <w:rsid w:val="00112529"/>
    <w:rsid w:val="00157CD7"/>
    <w:rsid w:val="00210175"/>
    <w:rsid w:val="00347C11"/>
    <w:rsid w:val="003E6F07"/>
    <w:rsid w:val="005C3366"/>
    <w:rsid w:val="005C4B66"/>
    <w:rsid w:val="006931D6"/>
    <w:rsid w:val="0069424C"/>
    <w:rsid w:val="006D36B5"/>
    <w:rsid w:val="006E7819"/>
    <w:rsid w:val="007E1625"/>
    <w:rsid w:val="008D7632"/>
    <w:rsid w:val="00922015"/>
    <w:rsid w:val="009B22CA"/>
    <w:rsid w:val="00A5303C"/>
    <w:rsid w:val="00B222C2"/>
    <w:rsid w:val="00C50E9C"/>
    <w:rsid w:val="00D07454"/>
    <w:rsid w:val="00D5164F"/>
    <w:rsid w:val="00D97D10"/>
    <w:rsid w:val="00DF1021"/>
    <w:rsid w:val="00FC0413"/>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097844-F16E-4D31-ABE4-495EE29A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