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6B3" w:rsidRDefault="002E36B3" w:rsidP="002E36B3">
      <w:pPr>
        <w:widowControl w:val="0"/>
        <w:autoSpaceDE w:val="0"/>
        <w:autoSpaceDN w:val="0"/>
        <w:adjustRightInd w:val="0"/>
      </w:pPr>
    </w:p>
    <w:p w:rsidR="002E36B3" w:rsidRDefault="002E36B3" w:rsidP="002E36B3">
      <w:pPr>
        <w:widowControl w:val="0"/>
        <w:autoSpaceDE w:val="0"/>
        <w:autoSpaceDN w:val="0"/>
        <w:adjustRightInd w:val="0"/>
      </w:pPr>
      <w:r>
        <w:rPr>
          <w:b/>
          <w:bCs/>
        </w:rPr>
        <w:t>Section 102.108  Public Comments</w:t>
      </w:r>
      <w:r>
        <w:t xml:space="preserve"> </w:t>
      </w:r>
    </w:p>
    <w:p w:rsidR="002E36B3" w:rsidRDefault="002E36B3" w:rsidP="002E36B3">
      <w:pPr>
        <w:widowControl w:val="0"/>
        <w:autoSpaceDE w:val="0"/>
        <w:autoSpaceDN w:val="0"/>
        <w:adjustRightInd w:val="0"/>
      </w:pPr>
    </w:p>
    <w:p w:rsidR="002E36B3" w:rsidRDefault="002E36B3" w:rsidP="002E36B3">
      <w:pPr>
        <w:widowControl w:val="0"/>
        <w:autoSpaceDE w:val="0"/>
        <w:autoSpaceDN w:val="0"/>
        <w:adjustRightInd w:val="0"/>
        <w:ind w:left="1440" w:hanging="720"/>
      </w:pPr>
      <w:r>
        <w:t>a)</w:t>
      </w:r>
      <w:r>
        <w:tab/>
        <w:t xml:space="preserve">The Board will accept written comments from any person concerning a regulatory proposal during the first notice period as defined in Section 102.604.  However, when adopting identical-in-substance regulations, the Board will accept written comments from USEPA and other persons for at least 45 days after the date of publication of the proposed regulations or amendments in the Illinois Register in accordance with Section 102.610. </w:t>
      </w:r>
    </w:p>
    <w:p w:rsidR="00D75860" w:rsidRDefault="00D75860" w:rsidP="006E651B"/>
    <w:p w:rsidR="002E36B3" w:rsidRDefault="002E36B3" w:rsidP="002E36B3">
      <w:pPr>
        <w:widowControl w:val="0"/>
        <w:autoSpaceDE w:val="0"/>
        <w:autoSpaceDN w:val="0"/>
        <w:adjustRightInd w:val="0"/>
        <w:ind w:left="1440" w:hanging="720"/>
      </w:pPr>
      <w:r>
        <w:t>b)</w:t>
      </w:r>
      <w:r>
        <w:tab/>
        <w:t xml:space="preserve">Any person may submit written comments on any proposal within 14 days after the receipt of the hearing transcript in Board offices unless otherwise specified by the hearing officer or the Board. </w:t>
      </w:r>
    </w:p>
    <w:p w:rsidR="00D75860" w:rsidRDefault="00D75860" w:rsidP="006E651B"/>
    <w:p w:rsidR="002E36B3" w:rsidRDefault="002E36B3" w:rsidP="002E36B3">
      <w:pPr>
        <w:widowControl w:val="0"/>
        <w:autoSpaceDE w:val="0"/>
        <w:autoSpaceDN w:val="0"/>
        <w:adjustRightInd w:val="0"/>
        <w:ind w:left="1440" w:hanging="720"/>
      </w:pPr>
      <w:r>
        <w:t>c)</w:t>
      </w:r>
      <w:r>
        <w:tab/>
        <w:t xml:space="preserve">Comments must be filed with the Clerk and served in accordance with 35 Ill. Adm. Code 101.Subpart C upon the Agency, DNR, the Attorney General (if a participant), the proponent, and the participants on any service list established by the hearing officer </w:t>
      </w:r>
      <w:r w:rsidR="00C33D7B" w:rsidRPr="00C33D7B">
        <w:t xml:space="preserve">under </w:t>
      </w:r>
      <w:r>
        <w:t xml:space="preserve">Section 102.422 unless otherwise specified by the hearing officer or the Board. </w:t>
      </w:r>
    </w:p>
    <w:p w:rsidR="00D75860" w:rsidRDefault="00D75860" w:rsidP="006E651B"/>
    <w:p w:rsidR="002E36B3" w:rsidRDefault="002E36B3" w:rsidP="002E36B3">
      <w:pPr>
        <w:widowControl w:val="0"/>
        <w:autoSpaceDE w:val="0"/>
        <w:autoSpaceDN w:val="0"/>
        <w:adjustRightInd w:val="0"/>
        <w:ind w:left="1440" w:hanging="720"/>
      </w:pPr>
      <w:r>
        <w:t>d)</w:t>
      </w:r>
      <w:r>
        <w:tab/>
        <w:t xml:space="preserve">Comments that are not timely filed or properly served will not be considered, except as allowed by the hearing officer or the Board to prevent material prejudice. </w:t>
      </w:r>
    </w:p>
    <w:p w:rsidR="00C33D7B" w:rsidRDefault="00C33D7B" w:rsidP="002E36B3">
      <w:pPr>
        <w:widowControl w:val="0"/>
        <w:autoSpaceDE w:val="0"/>
        <w:autoSpaceDN w:val="0"/>
        <w:adjustRightInd w:val="0"/>
        <w:ind w:left="1440" w:hanging="720"/>
      </w:pPr>
    </w:p>
    <w:p w:rsidR="00C33D7B" w:rsidRDefault="00C33D7B" w:rsidP="002E36B3">
      <w:pPr>
        <w:widowControl w:val="0"/>
        <w:autoSpaceDE w:val="0"/>
        <w:autoSpaceDN w:val="0"/>
        <w:adjustRightInd w:val="0"/>
        <w:ind w:left="1440" w:hanging="720"/>
      </w:pPr>
      <w:r>
        <w:t xml:space="preserve">(Source:  Amended at 41 Ill. Reg. </w:t>
      </w:r>
      <w:r w:rsidR="00A67D83">
        <w:t>10002</w:t>
      </w:r>
      <w:r>
        <w:t xml:space="preserve">, effective </w:t>
      </w:r>
      <w:bookmarkStart w:id="0" w:name="_GoBack"/>
      <w:r w:rsidR="00A67D83">
        <w:t>July 5, 2017</w:t>
      </w:r>
      <w:bookmarkEnd w:id="0"/>
      <w:r>
        <w:t>)</w:t>
      </w:r>
    </w:p>
    <w:sectPr w:rsidR="00C33D7B" w:rsidSect="002E36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6B3"/>
    <w:rsid w:val="002E36B3"/>
    <w:rsid w:val="005C3366"/>
    <w:rsid w:val="006C439F"/>
    <w:rsid w:val="006E651B"/>
    <w:rsid w:val="007526B1"/>
    <w:rsid w:val="00A67D83"/>
    <w:rsid w:val="00C33D7B"/>
    <w:rsid w:val="00C67FAA"/>
    <w:rsid w:val="00D7270E"/>
    <w:rsid w:val="00D75860"/>
    <w:rsid w:val="00F4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67BAFA-0787-4043-AFF5-C0E6D0E9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