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066" w:rsidRDefault="00067066" w:rsidP="000670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7066" w:rsidRDefault="00067066" w:rsidP="00067066">
      <w:pPr>
        <w:widowControl w:val="0"/>
        <w:autoSpaceDE w:val="0"/>
        <w:autoSpaceDN w:val="0"/>
        <w:adjustRightInd w:val="0"/>
        <w:jc w:val="center"/>
      </w:pPr>
      <w:r>
        <w:t>SUBPART I:  REVIEW OF FINAL BOARD OPINIONS AND ORDERS</w:t>
      </w:r>
    </w:p>
    <w:sectPr w:rsidR="00067066" w:rsidSect="000670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7066"/>
    <w:rsid w:val="00067066"/>
    <w:rsid w:val="00541321"/>
    <w:rsid w:val="005C3366"/>
    <w:rsid w:val="00884B00"/>
    <w:rsid w:val="00AC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REVIEW OF FINAL BOARD OPINIONS AND ORDERS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REVIEW OF FINAL BOARD OPINIONS AND ORDERS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