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8D" w:rsidRDefault="001B2C8D" w:rsidP="001B2C8D">
      <w:pPr>
        <w:widowControl w:val="0"/>
        <w:autoSpaceDE w:val="0"/>
        <w:autoSpaceDN w:val="0"/>
        <w:adjustRightInd w:val="0"/>
      </w:pPr>
    </w:p>
    <w:p w:rsidR="001B2C8D" w:rsidRDefault="001B2C8D" w:rsidP="001B2C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101.604  Formal Board Transcript</w:t>
      </w:r>
      <w:r>
        <w:t xml:space="preserve"> </w:t>
      </w:r>
    </w:p>
    <w:p w:rsidR="001B2C8D" w:rsidRDefault="001B2C8D" w:rsidP="001B2C8D">
      <w:pPr>
        <w:widowControl w:val="0"/>
        <w:autoSpaceDE w:val="0"/>
        <w:autoSpaceDN w:val="0"/>
        <w:adjustRightInd w:val="0"/>
      </w:pPr>
    </w:p>
    <w:p w:rsidR="00B55DF0" w:rsidRDefault="001B2C8D" w:rsidP="001B2C8D">
      <w:pPr>
        <w:widowControl w:val="0"/>
        <w:autoSpaceDE w:val="0"/>
        <w:autoSpaceDN w:val="0"/>
        <w:adjustRightInd w:val="0"/>
      </w:pPr>
      <w:r>
        <w:t xml:space="preserve">All Board hearings will be transcribed by a certified court reporter in </w:t>
      </w:r>
      <w:r w:rsidR="00B55DF0">
        <w:t>compliance</w:t>
      </w:r>
      <w:r>
        <w:t xml:space="preserve"> with Section 32 of the Act or other applicable law.  Any party or witness may file a motion with the hearing officer to correct the transcript within 21 days after </w:t>
      </w:r>
      <w:r w:rsidR="00B55DF0">
        <w:t>the Board receives</w:t>
      </w:r>
      <w:r>
        <w:t xml:space="preserve"> the transcript.  </w:t>
      </w:r>
      <w:r w:rsidR="00B55DF0">
        <w:t>If a</w:t>
      </w:r>
      <w:r>
        <w:t xml:space="preserve"> party or witness </w:t>
      </w:r>
      <w:r w:rsidR="00B55DF0">
        <w:t xml:space="preserve">fails </w:t>
      </w:r>
      <w:r>
        <w:t>to timely file a motion to correct the transcript</w:t>
      </w:r>
      <w:r w:rsidR="00B55DF0">
        <w:t>, the party or witness waives</w:t>
      </w:r>
      <w:r>
        <w:t xml:space="preserve"> the right to correct, unless material prejudice </w:t>
      </w:r>
      <w:r w:rsidR="00B55DF0">
        <w:t>would result</w:t>
      </w:r>
      <w:r>
        <w:t>.</w:t>
      </w:r>
    </w:p>
    <w:p w:rsidR="00B55DF0" w:rsidRDefault="00B55DF0" w:rsidP="001B2C8D">
      <w:pPr>
        <w:widowControl w:val="0"/>
        <w:autoSpaceDE w:val="0"/>
        <w:autoSpaceDN w:val="0"/>
        <w:adjustRightInd w:val="0"/>
      </w:pPr>
    </w:p>
    <w:p w:rsidR="001B2C8D" w:rsidRDefault="00B55DF0" w:rsidP="00B55DF0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565E48">
        <w:t>9674</w:t>
      </w:r>
      <w:r>
        <w:t xml:space="preserve">, effective </w:t>
      </w:r>
      <w:bookmarkStart w:id="0" w:name="_GoBack"/>
      <w:r w:rsidR="00565E48">
        <w:t>August 22, 2019</w:t>
      </w:r>
      <w:bookmarkEnd w:id="0"/>
      <w:r>
        <w:t>)</w:t>
      </w:r>
      <w:r w:rsidR="001B2C8D">
        <w:t xml:space="preserve"> </w:t>
      </w:r>
    </w:p>
    <w:sectPr w:rsidR="001B2C8D" w:rsidSect="001B2C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2C8D"/>
    <w:rsid w:val="00103C2D"/>
    <w:rsid w:val="001B2C8D"/>
    <w:rsid w:val="004E024E"/>
    <w:rsid w:val="00565E48"/>
    <w:rsid w:val="005C3366"/>
    <w:rsid w:val="00B55DF0"/>
    <w:rsid w:val="00B63A65"/>
    <w:rsid w:val="00E5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C343E2-601C-437A-80D5-42E4A07E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3</cp:revision>
  <dcterms:created xsi:type="dcterms:W3CDTF">2019-08-28T20:22:00Z</dcterms:created>
  <dcterms:modified xsi:type="dcterms:W3CDTF">2019-09-04T15:00:00Z</dcterms:modified>
</cp:coreProperties>
</file>