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D1" w:rsidRDefault="009D24D1" w:rsidP="009D24D1">
      <w:pPr>
        <w:widowControl w:val="0"/>
        <w:autoSpaceDE w:val="0"/>
        <w:autoSpaceDN w:val="0"/>
        <w:adjustRightInd w:val="0"/>
      </w:pPr>
    </w:p>
    <w:p w:rsidR="009D24D1" w:rsidRDefault="009D24D1" w:rsidP="009D24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101.602  Notice of Board Hearings</w:t>
      </w:r>
      <w:r>
        <w:t xml:space="preserve"> </w:t>
      </w:r>
    </w:p>
    <w:p w:rsidR="009D24D1" w:rsidRDefault="009D24D1" w:rsidP="009D24D1">
      <w:pPr>
        <w:widowControl w:val="0"/>
        <w:autoSpaceDE w:val="0"/>
        <w:autoSpaceDN w:val="0"/>
        <w:adjustRightInd w:val="0"/>
      </w:pPr>
    </w:p>
    <w:p w:rsidR="009C22FA" w:rsidRDefault="009C22FA" w:rsidP="009D24D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313F67">
        <w:tab/>
      </w:r>
      <w:r>
        <w:t xml:space="preserve">The </w:t>
      </w:r>
      <w:r w:rsidR="00985EFF">
        <w:t>Clerk</w:t>
      </w:r>
      <w:r>
        <w:t xml:space="preserve"> will </w:t>
      </w:r>
      <w:r w:rsidR="00985EFF">
        <w:t>serve</w:t>
      </w:r>
      <w:r>
        <w:t xml:space="preserve"> the parties </w:t>
      </w:r>
      <w:r w:rsidR="00985EFF">
        <w:rPr>
          <w:rFonts w:eastAsia="Calibri"/>
        </w:rPr>
        <w:t>with the hearing officer'</w:t>
      </w:r>
      <w:r w:rsidR="00985EFF" w:rsidRPr="00734C56">
        <w:rPr>
          <w:rFonts w:eastAsia="Calibri"/>
        </w:rPr>
        <w:t>s</w:t>
      </w:r>
      <w:r>
        <w:t xml:space="preserve"> notice of a hearing</w:t>
      </w:r>
      <w:r w:rsidR="00985EFF">
        <w:t xml:space="preserve"> </w:t>
      </w:r>
      <w:r w:rsidR="00985EFF" w:rsidRPr="005B22DF">
        <w:rPr>
          <w:rFonts w:eastAsia="Calibri"/>
        </w:rPr>
        <w:t>at least 21 days before the hearing</w:t>
      </w:r>
      <w:r>
        <w:t>.</w:t>
      </w:r>
    </w:p>
    <w:p w:rsidR="009C22FA" w:rsidRDefault="009C22FA" w:rsidP="004E6C98">
      <w:pPr>
        <w:widowControl w:val="0"/>
        <w:autoSpaceDE w:val="0"/>
        <w:autoSpaceDN w:val="0"/>
        <w:adjustRightInd w:val="0"/>
      </w:pPr>
    </w:p>
    <w:p w:rsidR="009D24D1" w:rsidRDefault="009C22FA" w:rsidP="009D24D1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9D24D1">
        <w:t>)</w:t>
      </w:r>
      <w:r w:rsidR="009D24D1">
        <w:tab/>
        <w:t xml:space="preserve">The Clerk will provide notice of all hearings, except for administrative citation hearings, in a newspaper of general circulation in the county in which the facility or pollution source is located, or where the activity in question occurred.  </w:t>
      </w:r>
      <w:r w:rsidRPr="00313F67">
        <w:t>Unless otherwise required by applicable law, when a hearing is to be held to satisfy the public hearing requirement of the Clean Air Act (</w:t>
      </w:r>
      <w:r w:rsidRPr="00313F67">
        <w:rPr>
          <w:iCs/>
        </w:rPr>
        <w:t>42 USC 7401</w:t>
      </w:r>
      <w:r w:rsidRPr="00313F67">
        <w:rPr>
          <w:i/>
          <w:iCs/>
        </w:rPr>
        <w:t xml:space="preserve"> </w:t>
      </w:r>
      <w:r w:rsidRPr="0073199F">
        <w:rPr>
          <w:iCs/>
        </w:rPr>
        <w:t>et seq.</w:t>
      </w:r>
      <w:r w:rsidRPr="00313F67">
        <w:rPr>
          <w:iCs/>
        </w:rPr>
        <w:t>)</w:t>
      </w:r>
      <w:r w:rsidRPr="00313F67">
        <w:rPr>
          <w:i/>
          <w:iCs/>
          <w:sz w:val="23"/>
          <w:szCs w:val="23"/>
        </w:rPr>
        <w:t xml:space="preserve"> </w:t>
      </w:r>
      <w:r w:rsidRPr="00313F67">
        <w:t xml:space="preserve">for State Implementation Plan revisions, the Clerk will give notice of the hearing by publication in the Illinois Register in lieu of newspaper notice.  </w:t>
      </w:r>
      <w:r w:rsidR="009D24D1">
        <w:t xml:space="preserve">Notice must be published at least 21 days </w:t>
      </w:r>
      <w:r>
        <w:t>before</w:t>
      </w:r>
      <w:r w:rsidR="009D24D1">
        <w:t xml:space="preserve"> the hearing.  If the proceeding involves federal rules </w:t>
      </w:r>
      <w:r>
        <w:t>that</w:t>
      </w:r>
      <w:r w:rsidR="009D24D1">
        <w:t xml:space="preserve"> the State has been delegated authority to administer, notice must be published at least 30 days </w:t>
      </w:r>
      <w:r>
        <w:t>before</w:t>
      </w:r>
      <w:r w:rsidR="009D24D1">
        <w:t xml:space="preserve"> the hearing. </w:t>
      </w:r>
    </w:p>
    <w:p w:rsidR="00B46FD2" w:rsidRDefault="00B46FD2" w:rsidP="00AB47CE"/>
    <w:p w:rsidR="009D24D1" w:rsidRDefault="009C22FA" w:rsidP="009D24D1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9D24D1">
        <w:t>)</w:t>
      </w:r>
      <w:r w:rsidR="009D24D1">
        <w:tab/>
      </w:r>
      <w:r w:rsidR="009D24D1">
        <w:rPr>
          <w:i/>
          <w:iCs/>
        </w:rPr>
        <w:t xml:space="preserve">Whenever a proceeding before the Board may affect the right of the public individually or collectively to the use of community sewer or water facilities provided by a municipally owned or publicly regulated company, the Board shall at least 30 days prior to the scheduled date for the first hearing in </w:t>
      </w:r>
      <w:r w:rsidR="00AB47CE">
        <w:rPr>
          <w:i/>
          <w:iCs/>
        </w:rPr>
        <w:t>the</w:t>
      </w:r>
      <w:r w:rsidR="009D24D1">
        <w:rPr>
          <w:i/>
          <w:iCs/>
        </w:rPr>
        <w:t xml:space="preserve"> proceeding, give notice of the date, time, place, and purpose of </w:t>
      </w:r>
      <w:r w:rsidR="00AB47CE">
        <w:rPr>
          <w:i/>
          <w:iCs/>
        </w:rPr>
        <w:t>the</w:t>
      </w:r>
      <w:r w:rsidR="009D24D1">
        <w:rPr>
          <w:i/>
          <w:iCs/>
        </w:rPr>
        <w:t xml:space="preserve"> hearing by public advertisement in a newspaper of general circulation in the area of the State concerned</w:t>
      </w:r>
      <w:r w:rsidR="009D24D1">
        <w:t xml:space="preserve"> [415 </w:t>
      </w:r>
      <w:proofErr w:type="spellStart"/>
      <w:r w:rsidR="009D24D1">
        <w:t>ILCS</w:t>
      </w:r>
      <w:proofErr w:type="spellEnd"/>
      <w:r w:rsidR="009D24D1">
        <w:t xml:space="preserve"> 5/33(c)]. </w:t>
      </w:r>
    </w:p>
    <w:p w:rsidR="009C22FA" w:rsidRDefault="009C22FA" w:rsidP="004E6C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22FA" w:rsidRDefault="00985EFF" w:rsidP="009C22FA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2415E2">
        <w:t>9674</w:t>
      </w:r>
      <w:r>
        <w:t xml:space="preserve">, effective </w:t>
      </w:r>
      <w:r w:rsidR="002415E2">
        <w:t>August 22, 2019</w:t>
      </w:r>
      <w:r>
        <w:t>)</w:t>
      </w:r>
    </w:p>
    <w:sectPr w:rsidR="009C22FA" w:rsidSect="009D24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24D1"/>
    <w:rsid w:val="002415E2"/>
    <w:rsid w:val="003024E3"/>
    <w:rsid w:val="00313F67"/>
    <w:rsid w:val="004E6C98"/>
    <w:rsid w:val="005C3366"/>
    <w:rsid w:val="0073199F"/>
    <w:rsid w:val="00825F4F"/>
    <w:rsid w:val="008738FF"/>
    <w:rsid w:val="00985EFF"/>
    <w:rsid w:val="009926BD"/>
    <w:rsid w:val="009C22FA"/>
    <w:rsid w:val="009D24D1"/>
    <w:rsid w:val="00AB47CE"/>
    <w:rsid w:val="00B26D4F"/>
    <w:rsid w:val="00B46FD2"/>
    <w:rsid w:val="00D0208F"/>
    <w:rsid w:val="00D3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4E5D30-8140-4768-8144-32C68137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4</cp:revision>
  <dcterms:created xsi:type="dcterms:W3CDTF">2019-08-28T20:21:00Z</dcterms:created>
  <dcterms:modified xsi:type="dcterms:W3CDTF">2019-09-04T17:28:00Z</dcterms:modified>
</cp:coreProperties>
</file>