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74A9" w14:textId="1D0E6AAE" w:rsidR="008D6E04" w:rsidRPr="008D6E04" w:rsidRDefault="008D6E04" w:rsidP="008D6E04">
      <w:pPr>
        <w:rPr>
          <w:b/>
        </w:rPr>
      </w:pPr>
    </w:p>
    <w:p w14:paraId="492420AE" w14:textId="77777777" w:rsidR="000C6541" w:rsidRPr="008D6E04" w:rsidRDefault="000C6541" w:rsidP="008D6E04">
      <w:pPr>
        <w:rPr>
          <w:b/>
        </w:rPr>
      </w:pPr>
      <w:r w:rsidRPr="008D6E04">
        <w:rPr>
          <w:b/>
        </w:rPr>
        <w:t>Section 601.330  Post-Closure Observation and Maintenance</w:t>
      </w:r>
    </w:p>
    <w:p w14:paraId="0A069047" w14:textId="77777777" w:rsidR="000C6541" w:rsidRPr="000C6541" w:rsidRDefault="000C6541" w:rsidP="008D6E04"/>
    <w:p w14:paraId="38D997D6" w14:textId="77777777" w:rsidR="000C6541" w:rsidRPr="000C6541" w:rsidRDefault="000C6541" w:rsidP="008D6E04">
      <w:r w:rsidRPr="000C6541">
        <w:t>The licensee shall observe, monitor, carry out maintenance and repairs, and maintain security at the disposal site for a minimum period of 10 years following site closure and until the license is terminated by the Agency.  The licensee shall maintain a monitoring system based on past monitoring performance and the closure and stabilization of the disposal site.  The monitoring system must be capable of providing early warning of releases of radionuclides from disposal units before they leave the site boundary.  A longer time period for post-closure observation and maintenance may be required as part of the site closure plan, based upon site-specific conditions.</w:t>
      </w:r>
    </w:p>
    <w:sectPr w:rsidR="000C6541" w:rsidRPr="000C654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A53B" w14:textId="77777777" w:rsidR="00A608F4" w:rsidRDefault="00A608F4">
      <w:r>
        <w:separator/>
      </w:r>
    </w:p>
  </w:endnote>
  <w:endnote w:type="continuationSeparator" w:id="0">
    <w:p w14:paraId="659274CC" w14:textId="77777777" w:rsidR="00A608F4" w:rsidRDefault="00A6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AE62" w14:textId="77777777" w:rsidR="00A608F4" w:rsidRDefault="00A608F4">
      <w:r>
        <w:separator/>
      </w:r>
    </w:p>
  </w:footnote>
  <w:footnote w:type="continuationSeparator" w:id="0">
    <w:p w14:paraId="6F91DE2D" w14:textId="77777777" w:rsidR="00A608F4" w:rsidRDefault="00A60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C654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541"/>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1CC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4F0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317D"/>
    <w:rsid w:val="00824C15"/>
    <w:rsid w:val="00825696"/>
    <w:rsid w:val="00826E97"/>
    <w:rsid w:val="008271B1"/>
    <w:rsid w:val="00833A9E"/>
    <w:rsid w:val="00836AE9"/>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6E04"/>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08F4"/>
    <w:rsid w:val="00A623FE"/>
    <w:rsid w:val="00A72534"/>
    <w:rsid w:val="00A75A0E"/>
    <w:rsid w:val="00A809C5"/>
    <w:rsid w:val="00A830E2"/>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0F9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9A01F"/>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0C6541"/>
    <w:pPr>
      <w:tabs>
        <w:tab w:val="left" w:pos="720"/>
        <w:tab w:val="left" w:pos="1440"/>
      </w:tabs>
      <w:spacing w:line="240" w:lineRule="atLeast"/>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5087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2012-06-21T18:41:00Z</dcterms:created>
  <dcterms:modified xsi:type="dcterms:W3CDTF">2025-03-08T13:15:00Z</dcterms:modified>
</cp:coreProperties>
</file>