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48F9B" w14:textId="77777777" w:rsidR="00094B50" w:rsidRDefault="00094B50" w:rsidP="00094B50">
      <w:pPr>
        <w:widowControl w:val="0"/>
        <w:autoSpaceDE w:val="0"/>
        <w:autoSpaceDN w:val="0"/>
        <w:adjustRightInd w:val="0"/>
      </w:pPr>
    </w:p>
    <w:p w14:paraId="537607BF" w14:textId="77777777" w:rsidR="00094B50" w:rsidRDefault="00094B50" w:rsidP="00094B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505.1900  Authorized Inspection Agencies</w:t>
      </w:r>
      <w:r>
        <w:t xml:space="preserve"> </w:t>
      </w:r>
    </w:p>
    <w:p w14:paraId="72140D70" w14:textId="77777777" w:rsidR="00094B50" w:rsidRDefault="00094B50" w:rsidP="00094B50">
      <w:pPr>
        <w:widowControl w:val="0"/>
        <w:autoSpaceDE w:val="0"/>
        <w:autoSpaceDN w:val="0"/>
        <w:adjustRightInd w:val="0"/>
      </w:pPr>
    </w:p>
    <w:p w14:paraId="065486D7" w14:textId="77777777" w:rsidR="00094B50" w:rsidRDefault="00094B50" w:rsidP="00094B5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Organizations seeking to provide inspection services to the requirements of ASME Code Section III, Section XI or both, shall be subject to the requirements of this Section and Section 505.190. </w:t>
      </w:r>
    </w:p>
    <w:p w14:paraId="73C59109" w14:textId="77777777" w:rsidR="00A22B2D" w:rsidRDefault="00A22B2D" w:rsidP="00C25A8A">
      <w:pPr>
        <w:widowControl w:val="0"/>
        <w:autoSpaceDE w:val="0"/>
        <w:autoSpaceDN w:val="0"/>
        <w:adjustRightInd w:val="0"/>
      </w:pPr>
    </w:p>
    <w:p w14:paraId="7D5A098A" w14:textId="77777777" w:rsidR="00094B50" w:rsidRDefault="00094B50" w:rsidP="00094B5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request for recognition submitted in Section 505.190(a) shall also contain documentation demonstrating that the organization meets the ASME Code and ASME/ANSI N626 or ASME QAI-1 qualifications for Authorized Inspection Agencies for the scope of inspection activities, including the possession of a valid ASME Certificate of Accreditation. </w:t>
      </w:r>
    </w:p>
    <w:p w14:paraId="022CFC55" w14:textId="77777777" w:rsidR="00A22B2D" w:rsidRDefault="00A22B2D" w:rsidP="00C25A8A">
      <w:pPr>
        <w:widowControl w:val="0"/>
        <w:autoSpaceDE w:val="0"/>
        <w:autoSpaceDN w:val="0"/>
        <w:adjustRightInd w:val="0"/>
      </w:pPr>
    </w:p>
    <w:p w14:paraId="12D8EC79" w14:textId="77777777" w:rsidR="00094B50" w:rsidRDefault="00094B50" w:rsidP="00094B5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</w:t>
      </w:r>
      <w:r w:rsidR="00B3239A">
        <w:t>Agency</w:t>
      </w:r>
      <w:r>
        <w:t xml:space="preserve"> shall act in accordance with Section 505.190(b) on all requests for recognition submitted in accordance with this Part. </w:t>
      </w:r>
    </w:p>
    <w:p w14:paraId="26F49C27" w14:textId="77777777" w:rsidR="00094B50" w:rsidRDefault="00094B50" w:rsidP="00C25A8A">
      <w:pPr>
        <w:widowControl w:val="0"/>
        <w:autoSpaceDE w:val="0"/>
        <w:autoSpaceDN w:val="0"/>
        <w:adjustRightInd w:val="0"/>
      </w:pPr>
    </w:p>
    <w:p w14:paraId="11174582" w14:textId="77777777" w:rsidR="00B3239A" w:rsidRPr="00D55B37" w:rsidRDefault="00B3239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EE4852">
        <w:t>3</w:t>
      </w:r>
      <w:r>
        <w:t xml:space="preserve"> I</w:t>
      </w:r>
      <w:r w:rsidRPr="00D55B37">
        <w:t xml:space="preserve">ll. Reg. </w:t>
      </w:r>
      <w:r w:rsidR="00C538EF">
        <w:t>4345</w:t>
      </w:r>
      <w:r w:rsidRPr="00D55B37">
        <w:t xml:space="preserve">, effective </w:t>
      </w:r>
      <w:r w:rsidR="00C538EF">
        <w:t>March 9, 2009</w:t>
      </w:r>
      <w:r w:rsidRPr="00D55B37">
        <w:t>)</w:t>
      </w:r>
    </w:p>
    <w:sectPr w:rsidR="00B3239A" w:rsidRPr="00D55B37" w:rsidSect="00094B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4B50"/>
    <w:rsid w:val="00094B50"/>
    <w:rsid w:val="000A2A66"/>
    <w:rsid w:val="0012592A"/>
    <w:rsid w:val="00407051"/>
    <w:rsid w:val="005C3366"/>
    <w:rsid w:val="009E2CBD"/>
    <w:rsid w:val="00A22B2D"/>
    <w:rsid w:val="00AD1776"/>
    <w:rsid w:val="00B3239A"/>
    <w:rsid w:val="00C25A8A"/>
    <w:rsid w:val="00C538EF"/>
    <w:rsid w:val="00EE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219432"/>
  <w15:docId w15:val="{D7D3D635-438B-49BC-AB62-BBE1AE63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32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</vt:lpstr>
    </vt:vector>
  </TitlesOfParts>
  <Company>State Of Illinois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</dc:title>
  <dc:subject/>
  <dc:creator>Illinois General Assembly</dc:creator>
  <cp:keywords/>
  <dc:description/>
  <cp:lastModifiedBy>Shipley, Melissa A.</cp:lastModifiedBy>
  <cp:revision>4</cp:revision>
  <dcterms:created xsi:type="dcterms:W3CDTF">2012-06-21T18:40:00Z</dcterms:created>
  <dcterms:modified xsi:type="dcterms:W3CDTF">2025-03-08T13:06:00Z</dcterms:modified>
</cp:coreProperties>
</file>